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415A3" w14:textId="77777777" w:rsidR="006D4F42" w:rsidRDefault="006D4F42" w:rsidP="006D4F42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Poziv na online edukaciju „Priprema EU projekata“ za članove Lokalnog partnerstva za zapošljavanje</w:t>
      </w:r>
    </w:p>
    <w:p w14:paraId="1E2ED8C5" w14:textId="77777777" w:rsidR="006D4F42" w:rsidRPr="00EB0170" w:rsidRDefault="006D4F42" w:rsidP="006D4F42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063ECD25" w14:textId="1E0567DC" w:rsidR="006D4F42" w:rsidRDefault="006D4F42" w:rsidP="006D4F4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64129D">
        <w:rPr>
          <w:noProof/>
        </w:rPr>
        <w:drawing>
          <wp:inline distT="0" distB="0" distL="0" distR="0" wp14:anchorId="52C10287" wp14:editId="518AD57A">
            <wp:extent cx="3457575" cy="2073194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5095" cy="20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E2BAD" w14:textId="77777777" w:rsidR="006D4F42" w:rsidRPr="000B47F6" w:rsidRDefault="006D4F42" w:rsidP="006D4F4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3250B42C" w14:textId="77777777" w:rsidR="006D4F42" w:rsidRDefault="006D4F42" w:rsidP="006D4F42">
      <w:pPr>
        <w:jc w:val="both"/>
        <w:rPr>
          <w:rFonts w:eastAsiaTheme="minorHAnsi"/>
        </w:rPr>
      </w:pPr>
      <w:r>
        <w:rPr>
          <w:rFonts w:eastAsiaTheme="minorHAnsi"/>
        </w:rPr>
        <w:t>LIRA u suradnji s Ustanovom za obrazovanje odraslih Dante nastavlja s organizacijom online edukacija te će 26. listopada 2020. godine organizirati i treću edukaciju za članove Lokalnog partnerstva za zapošljavanje na temu „Priprema EU projekata“.</w:t>
      </w:r>
    </w:p>
    <w:p w14:paraId="5D1CCA82" w14:textId="77777777" w:rsidR="006D4F42" w:rsidRDefault="006D4F42" w:rsidP="006D4F42">
      <w:pPr>
        <w:jc w:val="both"/>
        <w:rPr>
          <w:rFonts w:eastAsiaTheme="minorHAnsi"/>
        </w:rPr>
      </w:pPr>
    </w:p>
    <w:p w14:paraId="3491C4DA" w14:textId="77777777" w:rsidR="006D4F42" w:rsidRDefault="006D4F42" w:rsidP="006D4F42">
      <w:pPr>
        <w:jc w:val="both"/>
        <w:rPr>
          <w:rFonts w:eastAsiaTheme="minorHAnsi"/>
        </w:rPr>
      </w:pPr>
      <w:r>
        <w:rPr>
          <w:rFonts w:eastAsiaTheme="minorHAnsi"/>
        </w:rPr>
        <w:t>Online edukacija će se održati putem Zoom komunikacijske platforme u vremenu od 9 do 15 sati.</w:t>
      </w:r>
    </w:p>
    <w:p w14:paraId="5739C10D" w14:textId="77777777" w:rsidR="006D4F42" w:rsidRPr="008D6D95" w:rsidRDefault="006D4F42" w:rsidP="006D4F42">
      <w:pPr>
        <w:jc w:val="both"/>
        <w:rPr>
          <w:rFonts w:eastAsiaTheme="minorHAnsi"/>
        </w:rPr>
      </w:pPr>
    </w:p>
    <w:p w14:paraId="5DAFF21A" w14:textId="77777777" w:rsidR="006D4F42" w:rsidRPr="008D6D95" w:rsidRDefault="006D4F42" w:rsidP="006D4F42">
      <w:pPr>
        <w:jc w:val="both"/>
        <w:rPr>
          <w:rFonts w:eastAsiaTheme="minorHAnsi"/>
        </w:rPr>
      </w:pPr>
      <w:r>
        <w:rPr>
          <w:rFonts w:eastAsiaTheme="minorHAnsi"/>
        </w:rPr>
        <w:t>Edukaciju će voditi p</w:t>
      </w:r>
      <w:r w:rsidRPr="008D6D95">
        <w:rPr>
          <w:rFonts w:eastAsiaTheme="minorHAnsi"/>
        </w:rPr>
        <w:t>redstavnic</w:t>
      </w:r>
      <w:r>
        <w:rPr>
          <w:rFonts w:eastAsiaTheme="minorHAnsi"/>
        </w:rPr>
        <w:t>a</w:t>
      </w:r>
      <w:r w:rsidRPr="008D6D95">
        <w:rPr>
          <w:rFonts w:eastAsiaTheme="minorHAnsi"/>
        </w:rPr>
        <w:t xml:space="preserve"> </w:t>
      </w:r>
      <w:r>
        <w:rPr>
          <w:rFonts w:eastAsiaTheme="minorHAnsi"/>
        </w:rPr>
        <w:t>Ustanove za obrazovanje odraslih Dante, Ana Gale, koja posjeduje višegodišnje radno iskustvo u izradi i provedbi projekata financiranih iz Europske unije.</w:t>
      </w:r>
    </w:p>
    <w:p w14:paraId="41E7BC3E" w14:textId="77777777" w:rsidR="006D4F42" w:rsidRPr="008D6D95" w:rsidRDefault="006D4F42" w:rsidP="006D4F42">
      <w:pPr>
        <w:jc w:val="both"/>
        <w:rPr>
          <w:rFonts w:eastAsiaTheme="minorHAnsi"/>
        </w:rPr>
      </w:pPr>
    </w:p>
    <w:p w14:paraId="722D6678" w14:textId="77777777" w:rsidR="006D4F42" w:rsidRDefault="006D4F42" w:rsidP="006D4F42">
      <w:pPr>
        <w:jc w:val="both"/>
        <w:rPr>
          <w:rFonts w:eastAsiaTheme="minorHAnsi"/>
        </w:rPr>
      </w:pPr>
      <w:r>
        <w:rPr>
          <w:rFonts w:eastAsiaTheme="minorHAnsi"/>
        </w:rPr>
        <w:t>Edukacija se organizira kroz projekt „Lokalno partnerstvo za zapošljavanje Ličko-senjske županije“. Sve navedeno u potpunosti sufinancira Europska unija iz Europskog socijalnog fonda (Operativni</w:t>
      </w:r>
      <w:r w:rsidRPr="00195EC8">
        <w:rPr>
          <w:rFonts w:eastAsiaTheme="minorHAnsi"/>
        </w:rPr>
        <w:t xml:space="preserve"> </w:t>
      </w:r>
      <w:r w:rsidRPr="00EB0170">
        <w:rPr>
          <w:rFonts w:eastAsiaTheme="minorHAnsi"/>
        </w:rPr>
        <w:t>program Učinkoviti ljudski potencijali 2014</w:t>
      </w:r>
      <w:r>
        <w:rPr>
          <w:rFonts w:eastAsiaTheme="minorHAnsi"/>
        </w:rPr>
        <w:t xml:space="preserve"> </w:t>
      </w:r>
      <w:r w:rsidRPr="00EB0170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Pr="00EB0170">
        <w:rPr>
          <w:rFonts w:eastAsiaTheme="minorHAnsi"/>
        </w:rPr>
        <w:t>2020</w:t>
      </w:r>
      <w:r>
        <w:rPr>
          <w:rFonts w:eastAsiaTheme="minorHAnsi"/>
        </w:rPr>
        <w:t>).</w:t>
      </w:r>
    </w:p>
    <w:p w14:paraId="20385816" w14:textId="7F668EC3" w:rsidR="00DA4F23" w:rsidRDefault="00DA4F23" w:rsidP="00DA4F23">
      <w:pPr>
        <w:jc w:val="both"/>
        <w:rPr>
          <w:rFonts w:eastAsiaTheme="minorHAnsi"/>
        </w:rPr>
      </w:pPr>
    </w:p>
    <w:p w14:paraId="1C7FD2DE" w14:textId="6EC94438" w:rsidR="006D4F42" w:rsidRDefault="006D4F42" w:rsidP="00DA4F23">
      <w:pPr>
        <w:jc w:val="both"/>
        <w:rPr>
          <w:rFonts w:eastAsiaTheme="minorHAnsi"/>
        </w:rPr>
      </w:pPr>
    </w:p>
    <w:p w14:paraId="3A4B13AD" w14:textId="77777777" w:rsidR="006D4F42" w:rsidRPr="00EB0170" w:rsidRDefault="006D4F42" w:rsidP="00DA4F23">
      <w:pPr>
        <w:jc w:val="both"/>
        <w:rPr>
          <w:rFonts w:eastAsiaTheme="minorHAnsi"/>
        </w:rPr>
      </w:pPr>
    </w:p>
    <w:p w14:paraId="3C6183D7" w14:textId="77777777" w:rsidR="00985282" w:rsidRPr="000E5776" w:rsidRDefault="00985282" w:rsidP="00B75B85"/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1FBD4" w14:textId="77777777" w:rsidR="00E708FC" w:rsidRDefault="00E708FC" w:rsidP="002F5E9D">
      <w:r>
        <w:separator/>
      </w:r>
    </w:p>
  </w:endnote>
  <w:endnote w:type="continuationSeparator" w:id="0">
    <w:p w14:paraId="1A337018" w14:textId="77777777" w:rsidR="00E708FC" w:rsidRDefault="00E708FC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97FB7" w14:textId="77777777" w:rsidR="00E708FC" w:rsidRDefault="00E708FC" w:rsidP="002F5E9D">
      <w:r>
        <w:separator/>
      </w:r>
    </w:p>
  </w:footnote>
  <w:footnote w:type="continuationSeparator" w:id="0">
    <w:p w14:paraId="77B680C6" w14:textId="77777777" w:rsidR="00E708FC" w:rsidRDefault="00E708FC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1E28D0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587732"/>
    <w:rsid w:val="00610626"/>
    <w:rsid w:val="006D4F42"/>
    <w:rsid w:val="007009EB"/>
    <w:rsid w:val="00723F59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C4C7A"/>
    <w:rsid w:val="00BE3AAA"/>
    <w:rsid w:val="00C24557"/>
    <w:rsid w:val="00C272CC"/>
    <w:rsid w:val="00C95F60"/>
    <w:rsid w:val="00CA48B3"/>
    <w:rsid w:val="00CC1865"/>
    <w:rsid w:val="00CE0DCB"/>
    <w:rsid w:val="00CE1284"/>
    <w:rsid w:val="00D0033E"/>
    <w:rsid w:val="00D16DCB"/>
    <w:rsid w:val="00DA4F23"/>
    <w:rsid w:val="00E261C0"/>
    <w:rsid w:val="00E31621"/>
    <w:rsid w:val="00E322A2"/>
    <w:rsid w:val="00E40514"/>
    <w:rsid w:val="00E46487"/>
    <w:rsid w:val="00E52FE6"/>
    <w:rsid w:val="00E61D52"/>
    <w:rsid w:val="00E708FC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46</cp:revision>
  <cp:lastPrinted>2019-09-23T12:51:00Z</cp:lastPrinted>
  <dcterms:created xsi:type="dcterms:W3CDTF">2019-09-12T06:03:00Z</dcterms:created>
  <dcterms:modified xsi:type="dcterms:W3CDTF">2020-11-26T13:13:00Z</dcterms:modified>
</cp:coreProperties>
</file>