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EFE37B" w14:textId="77777777" w:rsidR="00F9587C" w:rsidRPr="00F9587C" w:rsidRDefault="00F9587C" w:rsidP="00F9587C">
      <w:pPr>
        <w:spacing w:line="259" w:lineRule="auto"/>
        <w:jc w:val="center"/>
        <w:rPr>
          <w:rFonts w:eastAsiaTheme="minorHAnsi"/>
          <w:b/>
          <w:bCs/>
          <w:sz w:val="28"/>
          <w:szCs w:val="28"/>
        </w:rPr>
      </w:pPr>
      <w:r w:rsidRPr="00F9587C">
        <w:rPr>
          <w:rFonts w:eastAsiaTheme="minorHAnsi"/>
          <w:b/>
          <w:bCs/>
          <w:sz w:val="28"/>
          <w:szCs w:val="28"/>
        </w:rPr>
        <w:t>Poziv na online edukaciju „Osnove poreznog sustava RH“ za nezaposlene pripadnike ranjivih skupina</w:t>
      </w:r>
    </w:p>
    <w:p w14:paraId="3DF6E1C4" w14:textId="77777777" w:rsidR="00F9587C" w:rsidRPr="00F9587C" w:rsidRDefault="00F9587C" w:rsidP="00F9587C">
      <w:pPr>
        <w:spacing w:line="259" w:lineRule="auto"/>
        <w:jc w:val="center"/>
        <w:rPr>
          <w:rFonts w:eastAsiaTheme="minorHAnsi"/>
          <w:b/>
          <w:bCs/>
          <w:sz w:val="28"/>
          <w:szCs w:val="28"/>
        </w:rPr>
      </w:pPr>
    </w:p>
    <w:p w14:paraId="433FEE40" w14:textId="77777777" w:rsidR="00F9587C" w:rsidRPr="00F9587C" w:rsidRDefault="00F9587C" w:rsidP="00F9587C">
      <w:pPr>
        <w:spacing w:after="160" w:line="259" w:lineRule="auto"/>
        <w:jc w:val="center"/>
        <w:rPr>
          <w:rFonts w:asciiTheme="minorHAnsi" w:eastAsiaTheme="minorHAnsi" w:hAnsiTheme="minorHAnsi" w:cstheme="minorBidi"/>
          <w:b/>
          <w:bCs/>
          <w:sz w:val="28"/>
          <w:szCs w:val="28"/>
        </w:rPr>
      </w:pPr>
      <w:r w:rsidRPr="00F9587C">
        <w:rPr>
          <w:noProof/>
        </w:rPr>
        <w:drawing>
          <wp:inline distT="0" distB="0" distL="0" distR="0" wp14:anchorId="75B72BA4" wp14:editId="0F12382E">
            <wp:extent cx="2183642" cy="1637732"/>
            <wp:effectExtent l="0" t="0" r="7620" b="635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200859" cy="1650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A3E31F" w14:textId="77777777" w:rsidR="00F9587C" w:rsidRPr="00F9587C" w:rsidRDefault="00F9587C" w:rsidP="00F9587C">
      <w:pPr>
        <w:jc w:val="both"/>
        <w:rPr>
          <w:rFonts w:eastAsiaTheme="minorHAnsi"/>
        </w:rPr>
      </w:pPr>
    </w:p>
    <w:p w14:paraId="584CD5E1" w14:textId="77777777" w:rsidR="00F9587C" w:rsidRPr="00F9587C" w:rsidRDefault="00F9587C" w:rsidP="00F9587C">
      <w:pPr>
        <w:jc w:val="both"/>
        <w:rPr>
          <w:rFonts w:eastAsiaTheme="minorHAnsi"/>
        </w:rPr>
      </w:pPr>
    </w:p>
    <w:p w14:paraId="16B60CBB" w14:textId="77777777" w:rsidR="00F9587C" w:rsidRPr="00F9587C" w:rsidRDefault="00F9587C" w:rsidP="00F9587C">
      <w:pPr>
        <w:jc w:val="both"/>
        <w:rPr>
          <w:rFonts w:eastAsiaTheme="minorHAnsi"/>
        </w:rPr>
      </w:pPr>
    </w:p>
    <w:p w14:paraId="61131C4D" w14:textId="77777777" w:rsidR="00F9587C" w:rsidRPr="00F9587C" w:rsidRDefault="00F9587C" w:rsidP="00F9587C">
      <w:pPr>
        <w:jc w:val="both"/>
        <w:rPr>
          <w:rFonts w:eastAsiaTheme="minorHAnsi"/>
        </w:rPr>
      </w:pPr>
      <w:r w:rsidRPr="00F9587C">
        <w:rPr>
          <w:rFonts w:eastAsiaTheme="minorHAnsi"/>
        </w:rPr>
        <w:t>Javna ustanova Razvojna agencija Ličko-senjske županije – LIRA u suradnji s Ustanovom za obrazovanje odraslih Dante organizira i treću online edukaciju za nezaposlene pripadnike ranjivih skupina na temu „Osnove poreznog sustava Republike Hrvatske“.</w:t>
      </w:r>
    </w:p>
    <w:p w14:paraId="3531A2EB" w14:textId="77777777" w:rsidR="00F9587C" w:rsidRPr="00F9587C" w:rsidRDefault="00F9587C" w:rsidP="00F9587C">
      <w:pPr>
        <w:jc w:val="both"/>
        <w:rPr>
          <w:rFonts w:eastAsiaTheme="minorHAnsi"/>
        </w:rPr>
      </w:pPr>
    </w:p>
    <w:p w14:paraId="4C43EF41" w14:textId="77777777" w:rsidR="00F9587C" w:rsidRPr="00F9587C" w:rsidRDefault="00F9587C" w:rsidP="00F9587C">
      <w:pPr>
        <w:jc w:val="both"/>
        <w:rPr>
          <w:rFonts w:eastAsiaTheme="minorHAnsi"/>
        </w:rPr>
      </w:pPr>
      <w:r w:rsidRPr="00F9587C">
        <w:rPr>
          <w:rFonts w:eastAsiaTheme="minorHAnsi"/>
        </w:rPr>
        <w:t>Edukacija će se održati 30. listopada 2020. godine putem Zoom online aplikacije od 9 do 15 sati.</w:t>
      </w:r>
    </w:p>
    <w:p w14:paraId="653E814E" w14:textId="77777777" w:rsidR="00F9587C" w:rsidRPr="00F9587C" w:rsidRDefault="00F9587C" w:rsidP="00F9587C">
      <w:pPr>
        <w:jc w:val="both"/>
        <w:rPr>
          <w:rFonts w:eastAsiaTheme="minorHAnsi"/>
        </w:rPr>
      </w:pPr>
    </w:p>
    <w:p w14:paraId="29F36E5F" w14:textId="77777777" w:rsidR="00F9587C" w:rsidRPr="00F9587C" w:rsidRDefault="00F9587C" w:rsidP="00F9587C">
      <w:pPr>
        <w:jc w:val="both"/>
        <w:rPr>
          <w:rFonts w:eastAsiaTheme="minorHAnsi"/>
        </w:rPr>
      </w:pPr>
      <w:r w:rsidRPr="00F9587C">
        <w:rPr>
          <w:rFonts w:eastAsiaTheme="minorHAnsi"/>
        </w:rPr>
        <w:t>Edukaciju će voditi predstavnica Ustanove za obrazovanje odraslih Dante, Tanja Segedi, koja ima višegodišnje radno iskustvo u području financija, računovodstva i financijskog praćenja.</w:t>
      </w:r>
    </w:p>
    <w:p w14:paraId="7ADDEE9A" w14:textId="77777777" w:rsidR="00F9587C" w:rsidRPr="00F9587C" w:rsidRDefault="00F9587C" w:rsidP="00F9587C">
      <w:pPr>
        <w:jc w:val="both"/>
        <w:rPr>
          <w:rFonts w:eastAsiaTheme="minorHAnsi"/>
        </w:rPr>
      </w:pPr>
    </w:p>
    <w:p w14:paraId="2F177DB6" w14:textId="77777777" w:rsidR="00F9587C" w:rsidRPr="00F9587C" w:rsidRDefault="00F9587C" w:rsidP="00F9587C">
      <w:pPr>
        <w:jc w:val="both"/>
        <w:rPr>
          <w:rFonts w:eastAsiaTheme="minorHAnsi"/>
        </w:rPr>
      </w:pPr>
      <w:r w:rsidRPr="00F9587C">
        <w:rPr>
          <w:rFonts w:eastAsiaTheme="minorHAnsi"/>
        </w:rPr>
        <w:t>Ciljevi edukacije su upoznati polaznike sa znanjima o mjestu i ulozi pojedinih poreza u ekonomsko-političkom i socijalnom sustavu RH, objasniti značenje strukture poreznih prihoda u ostvarivanju redistribucijske funkcije poreza, upoznati sa specifičnostima pojedinih oblika poreza kao i poreznog sustava RH te slično.</w:t>
      </w:r>
    </w:p>
    <w:p w14:paraId="333E7B05" w14:textId="77777777" w:rsidR="00F9587C" w:rsidRPr="00F9587C" w:rsidRDefault="00F9587C" w:rsidP="00F9587C">
      <w:pPr>
        <w:jc w:val="both"/>
        <w:rPr>
          <w:rFonts w:eastAsiaTheme="minorHAnsi"/>
        </w:rPr>
      </w:pPr>
    </w:p>
    <w:p w14:paraId="7F0248BA" w14:textId="77777777" w:rsidR="00F9587C" w:rsidRPr="00F9587C" w:rsidRDefault="00F9587C" w:rsidP="00F9587C">
      <w:pPr>
        <w:jc w:val="both"/>
        <w:rPr>
          <w:rFonts w:eastAsiaTheme="minorHAnsi"/>
        </w:rPr>
      </w:pPr>
      <w:r w:rsidRPr="00F9587C">
        <w:rPr>
          <w:rFonts w:eastAsiaTheme="minorHAnsi"/>
        </w:rPr>
        <w:t>Edukacija je besplatna i organizira se u sklopu projekta „Lokalno partnerstvo za zapošljavanje Ličko-senjske županije“ kojega u potpunosti sufinancira Europska unija iz Europskog socijalnog fonda u okviru Operativnog programa Učinkoviti ljudski potencijali 2014.-2020.</w:t>
      </w:r>
    </w:p>
    <w:p w14:paraId="15AD0694" w14:textId="77777777" w:rsidR="00F9587C" w:rsidRPr="00F9587C" w:rsidRDefault="00F9587C" w:rsidP="00F9587C">
      <w:pPr>
        <w:jc w:val="both"/>
        <w:rPr>
          <w:rFonts w:eastAsiaTheme="minorHAnsi"/>
        </w:rPr>
      </w:pPr>
    </w:p>
    <w:p w14:paraId="29E20ABF" w14:textId="77777777" w:rsidR="00F9587C" w:rsidRPr="00F9587C" w:rsidRDefault="00F9587C" w:rsidP="00F9587C">
      <w:pPr>
        <w:jc w:val="both"/>
        <w:rPr>
          <w:rFonts w:eastAsiaTheme="minorHAnsi"/>
        </w:rPr>
      </w:pPr>
      <w:r w:rsidRPr="00F9587C">
        <w:rPr>
          <w:rFonts w:eastAsiaTheme="minorHAnsi"/>
          <w:b/>
          <w:bCs/>
        </w:rPr>
        <w:t xml:space="preserve">Molimo Vas da se za sudjelovanje prijavite putem e-maila: </w:t>
      </w:r>
      <w:hyperlink r:id="rId9" w:history="1">
        <w:r w:rsidRPr="00F9587C">
          <w:rPr>
            <w:rFonts w:eastAsiaTheme="minorHAnsi"/>
            <w:b/>
            <w:bCs/>
            <w:color w:val="0563C1" w:themeColor="hyperlink"/>
            <w:u w:val="single"/>
          </w:rPr>
          <w:t>tomislava.maras@lsz-lira.hr</w:t>
        </w:r>
      </w:hyperlink>
      <w:r w:rsidRPr="00F9587C">
        <w:rPr>
          <w:rFonts w:eastAsiaTheme="minorHAnsi"/>
          <w:b/>
          <w:bCs/>
        </w:rPr>
        <w:t xml:space="preserve"> ili telefona</w:t>
      </w:r>
      <w:r w:rsidRPr="00F9587C">
        <w:rPr>
          <w:rFonts w:eastAsiaTheme="minorHAnsi"/>
        </w:rPr>
        <w:t xml:space="preserve"> </w:t>
      </w:r>
      <w:r w:rsidRPr="00F9587C">
        <w:rPr>
          <w:rFonts w:eastAsiaTheme="minorHAnsi"/>
          <w:b/>
          <w:bCs/>
        </w:rPr>
        <w:t>053 685 005 najkasnije do  29.10.2020. godine</w:t>
      </w:r>
      <w:r w:rsidRPr="00F9587C">
        <w:rPr>
          <w:rFonts w:eastAsiaTheme="minorHAnsi"/>
        </w:rPr>
        <w:t xml:space="preserve"> kako bi vam mogli na vrijeme poslati link za sudjelovanje na online edukaciji.</w:t>
      </w:r>
      <w:r w:rsidRPr="00F9587C">
        <w:rPr>
          <w:rFonts w:eastAsiaTheme="minorHAnsi"/>
          <w:b/>
          <w:bCs/>
        </w:rPr>
        <w:t xml:space="preserve"> </w:t>
      </w:r>
    </w:p>
    <w:p w14:paraId="5FC316F4" w14:textId="77777777" w:rsidR="00F9587C" w:rsidRPr="00F9587C" w:rsidRDefault="00F9587C" w:rsidP="00F9587C">
      <w:pPr>
        <w:jc w:val="both"/>
      </w:pPr>
    </w:p>
    <w:p w14:paraId="5053D6EE" w14:textId="1E271EC0" w:rsidR="00BA6A37" w:rsidRPr="00F9587C" w:rsidRDefault="00F9587C" w:rsidP="00BA6A37">
      <w:pPr>
        <w:jc w:val="both"/>
      </w:pPr>
      <w:r w:rsidRPr="00F9587C">
        <w:t>Kao i kod prethodne dvije edukacije, Izvoditelj radionice će prijavljenim sudionicima, na njihovu e-mail adresu putem koje vrše prijavu, dostaviti poveznicu potrebnu za uključivanje na radionicu. Poveznica će biti poslana najkasnije do dana održavanja radionice.</w:t>
      </w:r>
    </w:p>
    <w:p w14:paraId="357F1886" w14:textId="77777777" w:rsidR="00505E1D" w:rsidRPr="00E93069" w:rsidRDefault="00A04FF0" w:rsidP="00A04FF0">
      <w:pPr>
        <w:rPr>
          <w:lang w:eastAsia="hr-HR"/>
        </w:rPr>
      </w:pPr>
      <w:r>
        <w:rPr>
          <w:noProof/>
          <w:lang w:eastAsia="hr-HR"/>
        </w:rPr>
        <w:lastRenderedPageBreak/>
        <w:drawing>
          <wp:inline distT="0" distB="0" distL="0" distR="0" wp14:anchorId="7267F8DE" wp14:editId="19C342EE">
            <wp:extent cx="4533900" cy="1698214"/>
            <wp:effectExtent l="0" t="0" r="0" b="0"/>
            <wp:docPr id="3" name="Slika 3" descr="es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esf"/>
                    <pic:cNvPicPr>
                      <a:picLocks noChangeAspect="1" noChangeArrowheads="1"/>
                    </pic:cNvPicPr>
                  </pic:nvPicPr>
                  <pic:blipFill>
                    <a:blip r:embed="rId10"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3754" cy="1765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hr-HR"/>
        </w:rPr>
        <w:drawing>
          <wp:inline distT="0" distB="0" distL="0" distR="0" wp14:anchorId="72EB55B0" wp14:editId="494327BD">
            <wp:extent cx="632460" cy="502920"/>
            <wp:effectExtent l="0" t="0" r="0" b="0"/>
            <wp:docPr id="2" name="Slika 2" descr="logo - Lokalnog partnerstva za zapošljavanje Ličko-senjske županij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 descr="logo - Lokalnog partnerstva za zapošljavanje Ličko-senjske županije"/>
                    <pic:cNvPicPr>
                      <a:picLocks noChangeAspect="1" noChangeArrowheads="1"/>
                    </pic:cNvPicPr>
                  </pic:nvPicPr>
                  <pic:blipFill>
                    <a:blip r:embed="rId12" r:link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760" cy="5055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hr-HR"/>
        </w:rPr>
        <w:drawing>
          <wp:inline distT="0" distB="0" distL="0" distR="0" wp14:anchorId="30585F98" wp14:editId="49580D34">
            <wp:extent cx="576695" cy="352425"/>
            <wp:effectExtent l="0" t="0" r="0" b="0"/>
            <wp:docPr id="1" name="Slika 1" descr="logo - li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3" descr="logo - lira"/>
                    <pic:cNvPicPr>
                      <a:picLocks noChangeAspect="1" noChangeArrowheads="1"/>
                    </pic:cNvPicPr>
                  </pic:nvPicPr>
                  <pic:blipFill>
                    <a:blip r:embed="rId14" r:link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988" cy="3550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05E1D" w:rsidRPr="00E93069" w:rsidSect="0048288F">
      <w:pgSz w:w="11906" w:h="16838"/>
      <w:pgMar w:top="1417" w:right="1417" w:bottom="1417" w:left="1417" w:header="283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6052A61" w14:textId="77777777" w:rsidR="00ED1A5A" w:rsidRDefault="00ED1A5A" w:rsidP="002F5E9D">
      <w:r>
        <w:separator/>
      </w:r>
    </w:p>
  </w:endnote>
  <w:endnote w:type="continuationSeparator" w:id="0">
    <w:p w14:paraId="720A415C" w14:textId="77777777" w:rsidR="00ED1A5A" w:rsidRDefault="00ED1A5A" w:rsidP="002F5E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848BA1C" w14:textId="77777777" w:rsidR="00ED1A5A" w:rsidRDefault="00ED1A5A" w:rsidP="002F5E9D">
      <w:r>
        <w:separator/>
      </w:r>
    </w:p>
  </w:footnote>
  <w:footnote w:type="continuationSeparator" w:id="0">
    <w:p w14:paraId="0C0EBD55" w14:textId="77777777" w:rsidR="00ED1A5A" w:rsidRDefault="00ED1A5A" w:rsidP="002F5E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0D7DF3"/>
    <w:multiLevelType w:val="hybridMultilevel"/>
    <w:tmpl w:val="3CB66BD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1117D"/>
    <w:multiLevelType w:val="hybridMultilevel"/>
    <w:tmpl w:val="4C748D6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4A3"/>
    <w:rsid w:val="00006B28"/>
    <w:rsid w:val="00016196"/>
    <w:rsid w:val="00077755"/>
    <w:rsid w:val="000B5399"/>
    <w:rsid w:val="00145564"/>
    <w:rsid w:val="00183060"/>
    <w:rsid w:val="00195402"/>
    <w:rsid w:val="001E28D0"/>
    <w:rsid w:val="00217E3C"/>
    <w:rsid w:val="002225D0"/>
    <w:rsid w:val="002326E4"/>
    <w:rsid w:val="0025712C"/>
    <w:rsid w:val="00280BCD"/>
    <w:rsid w:val="002B236A"/>
    <w:rsid w:val="002B4512"/>
    <w:rsid w:val="002E72E6"/>
    <w:rsid w:val="002F2845"/>
    <w:rsid w:val="002F5E9D"/>
    <w:rsid w:val="00394587"/>
    <w:rsid w:val="003E571A"/>
    <w:rsid w:val="00404AF0"/>
    <w:rsid w:val="00436C8F"/>
    <w:rsid w:val="00447E4C"/>
    <w:rsid w:val="0048288F"/>
    <w:rsid w:val="004C44B1"/>
    <w:rsid w:val="00505E1D"/>
    <w:rsid w:val="005752A1"/>
    <w:rsid w:val="00587732"/>
    <w:rsid w:val="005C3F89"/>
    <w:rsid w:val="00602D11"/>
    <w:rsid w:val="00610626"/>
    <w:rsid w:val="006239CA"/>
    <w:rsid w:val="00655695"/>
    <w:rsid w:val="006D4F42"/>
    <w:rsid w:val="007009EB"/>
    <w:rsid w:val="00723F59"/>
    <w:rsid w:val="0072737C"/>
    <w:rsid w:val="00730F2C"/>
    <w:rsid w:val="007446FC"/>
    <w:rsid w:val="00773E85"/>
    <w:rsid w:val="007964D9"/>
    <w:rsid w:val="007F24B2"/>
    <w:rsid w:val="008107DF"/>
    <w:rsid w:val="00830A73"/>
    <w:rsid w:val="008876C3"/>
    <w:rsid w:val="008A2496"/>
    <w:rsid w:val="008C3716"/>
    <w:rsid w:val="008D056F"/>
    <w:rsid w:val="00931DA4"/>
    <w:rsid w:val="00960143"/>
    <w:rsid w:val="009718B8"/>
    <w:rsid w:val="00985282"/>
    <w:rsid w:val="009D5BE7"/>
    <w:rsid w:val="00A04FF0"/>
    <w:rsid w:val="00A11580"/>
    <w:rsid w:val="00AA2508"/>
    <w:rsid w:val="00AB4EBA"/>
    <w:rsid w:val="00AD14A3"/>
    <w:rsid w:val="00AE3940"/>
    <w:rsid w:val="00B12173"/>
    <w:rsid w:val="00B36030"/>
    <w:rsid w:val="00B75B85"/>
    <w:rsid w:val="00BA6A37"/>
    <w:rsid w:val="00BC4C7A"/>
    <w:rsid w:val="00BE3AAA"/>
    <w:rsid w:val="00C24557"/>
    <w:rsid w:val="00C272CC"/>
    <w:rsid w:val="00C95F60"/>
    <w:rsid w:val="00CA48B3"/>
    <w:rsid w:val="00CB40C0"/>
    <w:rsid w:val="00CC1865"/>
    <w:rsid w:val="00CE0DCB"/>
    <w:rsid w:val="00CE1284"/>
    <w:rsid w:val="00D0033E"/>
    <w:rsid w:val="00D16DCB"/>
    <w:rsid w:val="00DA4F23"/>
    <w:rsid w:val="00E261C0"/>
    <w:rsid w:val="00E31621"/>
    <w:rsid w:val="00E322A2"/>
    <w:rsid w:val="00E40514"/>
    <w:rsid w:val="00E46487"/>
    <w:rsid w:val="00E52FE6"/>
    <w:rsid w:val="00E61D52"/>
    <w:rsid w:val="00E708FC"/>
    <w:rsid w:val="00E70E8B"/>
    <w:rsid w:val="00E77A9E"/>
    <w:rsid w:val="00E80FEF"/>
    <w:rsid w:val="00E91CD2"/>
    <w:rsid w:val="00E93069"/>
    <w:rsid w:val="00ED1A5A"/>
    <w:rsid w:val="00F60B23"/>
    <w:rsid w:val="00F84400"/>
    <w:rsid w:val="00F9587C"/>
    <w:rsid w:val="00FA66E3"/>
    <w:rsid w:val="00FB1814"/>
    <w:rsid w:val="00FD7BA7"/>
    <w:rsid w:val="00FE1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EA39D8"/>
  <w15:chartTrackingRefBased/>
  <w15:docId w15:val="{3622B9B4-1EEB-454B-8E2B-5642C419E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4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9D5BE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Zaglavlje">
    <w:name w:val="header"/>
    <w:basedOn w:val="Normal"/>
    <w:link w:val="ZaglavljeChar"/>
    <w:uiPriority w:val="99"/>
    <w:unhideWhenUsed/>
    <w:rsid w:val="002F5E9D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ZaglavljeChar">
    <w:name w:val="Zaglavlje Char"/>
    <w:basedOn w:val="Zadanifontodlomka"/>
    <w:link w:val="Zaglavlje"/>
    <w:uiPriority w:val="99"/>
    <w:rsid w:val="002F5E9D"/>
  </w:style>
  <w:style w:type="paragraph" w:styleId="Podnoje">
    <w:name w:val="footer"/>
    <w:basedOn w:val="Normal"/>
    <w:link w:val="PodnojeChar"/>
    <w:uiPriority w:val="99"/>
    <w:unhideWhenUsed/>
    <w:rsid w:val="002F5E9D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PodnojeChar">
    <w:name w:val="Podnožje Char"/>
    <w:basedOn w:val="Zadanifontodlomka"/>
    <w:link w:val="Podnoje"/>
    <w:uiPriority w:val="99"/>
    <w:rsid w:val="002F5E9D"/>
  </w:style>
  <w:style w:type="paragraph" w:styleId="StandardWeb">
    <w:name w:val="Normal (Web)"/>
    <w:basedOn w:val="Normal"/>
    <w:uiPriority w:val="99"/>
    <w:unhideWhenUsed/>
    <w:rsid w:val="00D0033E"/>
    <w:pPr>
      <w:spacing w:before="100" w:beforeAutospacing="1" w:after="100" w:afterAutospacing="1"/>
    </w:pPr>
    <w:rPr>
      <w:lang w:eastAsia="hr-HR"/>
    </w:rPr>
  </w:style>
  <w:style w:type="character" w:styleId="Hiperveza">
    <w:name w:val="Hyperlink"/>
    <w:basedOn w:val="Zadanifontodlomka"/>
    <w:uiPriority w:val="99"/>
    <w:semiHidden/>
    <w:unhideWhenUsed/>
    <w:rsid w:val="00D0033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564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cid:image004.jpg@01D56D5A.8F56C3D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cid:image002.jpg@01D56D5A.8F56C3D0" TargetMode="External"/><Relationship Id="rId5" Type="http://schemas.openxmlformats.org/officeDocument/2006/relationships/webSettings" Target="webSettings.xml"/><Relationship Id="rId15" Type="http://schemas.openxmlformats.org/officeDocument/2006/relationships/image" Target="cid:image006.png@01D56D5A.8F56C3D0" TargetMode="Externa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mailto:tomislava.maras@lsz-lira.hr" TargetMode="Externa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524BE2-77E9-41EF-8BE5-E198D6A37A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329</TotalTime>
  <Pages>2</Pages>
  <Words>264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LIRA1</cp:lastModifiedBy>
  <cp:revision>52</cp:revision>
  <cp:lastPrinted>2019-09-23T12:51:00Z</cp:lastPrinted>
  <dcterms:created xsi:type="dcterms:W3CDTF">2019-09-12T06:03:00Z</dcterms:created>
  <dcterms:modified xsi:type="dcterms:W3CDTF">2020-11-26T13:22:00Z</dcterms:modified>
</cp:coreProperties>
</file>