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FAC" w:rsidRDefault="00540FAC" w:rsidP="00540FAC">
      <w:bookmarkStart w:id="0" w:name="_GoBack"/>
      <w:bookmarkEnd w:id="0"/>
      <w:r>
        <w:t>REPUBLIKA HRVATSKA</w:t>
      </w:r>
    </w:p>
    <w:p w:rsidR="00540FAC" w:rsidRDefault="00540FAC" w:rsidP="00540FAC">
      <w:r>
        <w:t>LIČKO-SENJSKA ŽUPANIJA</w:t>
      </w:r>
    </w:p>
    <w:p w:rsidR="00540FAC" w:rsidRDefault="00540FAC" w:rsidP="00540FAC">
      <w:pPr>
        <w:rPr>
          <w:b/>
        </w:rPr>
      </w:pPr>
      <w:r>
        <w:rPr>
          <w:b/>
        </w:rPr>
        <w:t xml:space="preserve">RAZVOJNA AGENCIJA </w:t>
      </w:r>
    </w:p>
    <w:p w:rsidR="00540FAC" w:rsidRDefault="00540FAC" w:rsidP="00540FAC">
      <w:pPr>
        <w:rPr>
          <w:b/>
        </w:rPr>
      </w:pPr>
      <w:r>
        <w:rPr>
          <w:b/>
        </w:rPr>
        <w:t>LIČKO-SENJSKE ŽUPANIJE - LIRA</w:t>
      </w:r>
    </w:p>
    <w:p w:rsidR="00540FAC" w:rsidRDefault="00540FAC" w:rsidP="00540FAC">
      <w:r>
        <w:t>Dr. Franje Tuđmana 4, Gospić</w:t>
      </w:r>
    </w:p>
    <w:p w:rsidR="00540FAC" w:rsidRDefault="00540FAC" w:rsidP="00540FAC">
      <w:r>
        <w:t xml:space="preserve">Gospić,  31. siječnja  2018. </w:t>
      </w:r>
    </w:p>
    <w:p w:rsidR="00540FAC" w:rsidRDefault="00540FAC" w:rsidP="00540FAC">
      <w:pPr>
        <w:rPr>
          <w:b/>
        </w:rPr>
      </w:pPr>
    </w:p>
    <w:p w:rsidR="00540FAC" w:rsidRDefault="00540FAC" w:rsidP="00540FAC">
      <w:pPr>
        <w:pStyle w:val="Naslov1"/>
      </w:pPr>
    </w:p>
    <w:p w:rsidR="00540FAC" w:rsidRDefault="00540FAC" w:rsidP="00540FAC">
      <w:pPr>
        <w:pStyle w:val="Naslov1"/>
      </w:pPr>
    </w:p>
    <w:p w:rsidR="00540FAC" w:rsidRDefault="00540FAC" w:rsidP="00540FAC">
      <w:pPr>
        <w:pStyle w:val="Naslov1"/>
      </w:pPr>
      <w:r>
        <w:t xml:space="preserve">RKP: </w:t>
      </w:r>
      <w:r>
        <w:tab/>
      </w:r>
      <w:r>
        <w:tab/>
        <w:t xml:space="preserve"> 47414</w:t>
      </w:r>
    </w:p>
    <w:p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>Matični broj: 01439065</w:t>
      </w:r>
    </w:p>
    <w:p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OIB: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>21189792035</w:t>
      </w:r>
    </w:p>
    <w:p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 xml:space="preserve">Šifra djelat.: </w:t>
      </w:r>
      <w:r>
        <w:rPr>
          <w:b/>
          <w:bCs/>
        </w:rPr>
        <w:tab/>
        <w:t>7022</w:t>
      </w:r>
    </w:p>
    <w:p w:rsidR="00540FAC" w:rsidRDefault="00540FAC" w:rsidP="00540FAC">
      <w:pPr>
        <w:jc w:val="both"/>
        <w:rPr>
          <w:b/>
          <w:bCs/>
        </w:rPr>
      </w:pPr>
    </w:p>
    <w:p w:rsidR="00540FAC" w:rsidRDefault="00540FAC" w:rsidP="00540FAC">
      <w:pPr>
        <w:jc w:val="both"/>
        <w:rPr>
          <w:b/>
          <w:bCs/>
        </w:rPr>
      </w:pPr>
    </w:p>
    <w:p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>Predmet: Bilješke uz   financijsko zvješće za</w:t>
      </w:r>
    </w:p>
    <w:p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ab/>
        <w:t xml:space="preserve">      razdoblje 01. 01. 201</w:t>
      </w:r>
      <w:r w:rsidR="00042C08">
        <w:rPr>
          <w:b/>
          <w:bCs/>
        </w:rPr>
        <w:t>7</w:t>
      </w:r>
      <w:r>
        <w:rPr>
          <w:b/>
          <w:bCs/>
        </w:rPr>
        <w:t>. do 31 12. 201</w:t>
      </w:r>
      <w:r w:rsidR="00042C08">
        <w:rPr>
          <w:b/>
          <w:bCs/>
        </w:rPr>
        <w:t>7</w:t>
      </w:r>
      <w:r>
        <w:rPr>
          <w:b/>
          <w:bCs/>
        </w:rPr>
        <w:t>.</w:t>
      </w:r>
    </w:p>
    <w:p w:rsidR="00540FAC" w:rsidRDefault="00540FAC" w:rsidP="00540FAC">
      <w:pPr>
        <w:jc w:val="both"/>
        <w:rPr>
          <w:b/>
          <w:bCs/>
        </w:rPr>
      </w:pPr>
    </w:p>
    <w:p w:rsidR="00540FAC" w:rsidRDefault="00540FAC" w:rsidP="00540FAC">
      <w:pPr>
        <w:jc w:val="both"/>
        <w:rPr>
          <w:b/>
          <w:bCs/>
        </w:rPr>
      </w:pPr>
    </w:p>
    <w:p w:rsidR="00540FAC" w:rsidRDefault="00540FAC" w:rsidP="00540FAC">
      <w:pPr>
        <w:jc w:val="both"/>
        <w:rPr>
          <w:b/>
          <w:bCs/>
        </w:rPr>
      </w:pPr>
      <w:r>
        <w:rPr>
          <w:b/>
          <w:bCs/>
        </w:rPr>
        <w:t>Bilješke uz Bilancu</w:t>
      </w:r>
    </w:p>
    <w:p w:rsidR="00540FAC" w:rsidRDefault="00540FAC" w:rsidP="00540FAC">
      <w:pPr>
        <w:jc w:val="both"/>
        <w:rPr>
          <w:b/>
          <w:bCs/>
        </w:rPr>
      </w:pPr>
    </w:p>
    <w:p w:rsidR="00540FAC" w:rsidRDefault="00540FAC" w:rsidP="00540FAC">
      <w:pPr>
        <w:jc w:val="both"/>
        <w:rPr>
          <w:b/>
          <w:bCs/>
        </w:rPr>
      </w:pPr>
      <w:r>
        <w:rPr>
          <w:bCs/>
        </w:rPr>
        <w:tab/>
      </w:r>
    </w:p>
    <w:p w:rsidR="00540FAC" w:rsidRPr="00C410AE" w:rsidRDefault="00540FAC" w:rsidP="00540FAC">
      <w:pPr>
        <w:numPr>
          <w:ilvl w:val="0"/>
          <w:numId w:val="1"/>
        </w:numPr>
        <w:jc w:val="both"/>
        <w:rPr>
          <w:bCs/>
        </w:rPr>
      </w:pPr>
      <w:r>
        <w:rPr>
          <w:b/>
          <w:bCs/>
        </w:rPr>
        <w:t xml:space="preserve">AOP 007  </w:t>
      </w:r>
      <w:r>
        <w:rPr>
          <w:bCs/>
        </w:rPr>
        <w:t>Vrijednost iska</w:t>
      </w:r>
      <w:r w:rsidR="00042C08">
        <w:rPr>
          <w:bCs/>
        </w:rPr>
        <w:t>zane dugotrajne imovine se odnos</w:t>
      </w:r>
      <w:r>
        <w:rPr>
          <w:bCs/>
        </w:rPr>
        <w:t xml:space="preserve">i na uredski namještaj, informatičku opremu i </w:t>
      </w:r>
      <w:r w:rsidR="00042C08">
        <w:rPr>
          <w:bCs/>
        </w:rPr>
        <w:t>osobni automobil</w:t>
      </w:r>
      <w:r>
        <w:rPr>
          <w:bCs/>
        </w:rPr>
        <w:t>.</w:t>
      </w:r>
      <w:r w:rsidR="00042C08">
        <w:rPr>
          <w:bCs/>
        </w:rPr>
        <w:t xml:space="preserve"> </w:t>
      </w:r>
      <w:r>
        <w:rPr>
          <w:bCs/>
        </w:rPr>
        <w:t xml:space="preserve"> </w:t>
      </w:r>
      <w:r w:rsidR="00C410AE">
        <w:rPr>
          <w:bCs/>
        </w:rPr>
        <w:t xml:space="preserve">Do značajnog povećanja nabavne vrijednosti dugotrajne imovine došlo je zbog informatičke opreme dobivene bez naknade od </w:t>
      </w:r>
      <w:r w:rsidR="00C410AE" w:rsidRPr="00C410AE">
        <w:rPr>
          <w:bCs/>
        </w:rPr>
        <w:t>Ministarstva  gospodarstva, poduzetništva i obrta</w:t>
      </w:r>
      <w:r w:rsidR="00C410AE">
        <w:rPr>
          <w:bCs/>
        </w:rPr>
        <w:t xml:space="preserve">. </w:t>
      </w:r>
    </w:p>
    <w:p w:rsidR="00540FAC" w:rsidRPr="00C410AE" w:rsidRDefault="00540FAC" w:rsidP="00540FAC">
      <w:pPr>
        <w:jc w:val="both"/>
        <w:rPr>
          <w:bCs/>
        </w:rPr>
      </w:pPr>
    </w:p>
    <w:p w:rsidR="00540FAC" w:rsidRDefault="00540FAC" w:rsidP="00540FAC">
      <w:pPr>
        <w:numPr>
          <w:ilvl w:val="0"/>
          <w:numId w:val="1"/>
        </w:numPr>
        <w:jc w:val="both"/>
      </w:pPr>
      <w:r>
        <w:rPr>
          <w:b/>
        </w:rPr>
        <w:t xml:space="preserve">AOP 064 </w:t>
      </w:r>
      <w:r>
        <w:t xml:space="preserve">Novac u banci i blagajni – </w:t>
      </w:r>
      <w:r w:rsidR="00F60764">
        <w:t xml:space="preserve">značajan iznos </w:t>
      </w:r>
      <w:r>
        <w:t>sredst</w:t>
      </w:r>
      <w:r w:rsidR="00F60764">
        <w:t>a</w:t>
      </w:r>
      <w:r>
        <w:t xml:space="preserve">va koja </w:t>
      </w:r>
      <w:r w:rsidR="00F60764">
        <w:t>Agencija</w:t>
      </w:r>
      <w:r>
        <w:t xml:space="preserve"> </w:t>
      </w:r>
      <w:r w:rsidR="00F60764">
        <w:t>ima na žiro računu odnosi se najvećim dijelom (1.175.625,00 kn) na sredstva koja su dobivena od Ministarstva gospodarstva iz programa Jamstvenog fonda za prerađivačku industriju i inovacije u prerađivačkoj indrustriji, a koja služe za za izdavanje jamstava  za dobivanje gospodarskih kredita.</w:t>
      </w:r>
    </w:p>
    <w:p w:rsidR="00540FAC" w:rsidRDefault="00540FAC" w:rsidP="00540FAC">
      <w:pPr>
        <w:pStyle w:val="Odlomakpopisa"/>
      </w:pPr>
    </w:p>
    <w:p w:rsidR="00540FAC" w:rsidRDefault="00D77346" w:rsidP="00540FAC">
      <w:pPr>
        <w:numPr>
          <w:ilvl w:val="0"/>
          <w:numId w:val="1"/>
        </w:numPr>
        <w:jc w:val="both"/>
      </w:pPr>
      <w:r>
        <w:rPr>
          <w:b/>
          <w:bCs/>
        </w:rPr>
        <w:t>AOP 079</w:t>
      </w:r>
      <w:r w:rsidR="00540FAC">
        <w:t xml:space="preserve"> Potraživanja za</w:t>
      </w:r>
      <w:r>
        <w:t xml:space="preserve"> više plaćene poreze i doprinose </w:t>
      </w:r>
      <w:r w:rsidR="00540FAC">
        <w:t xml:space="preserve">– odnosi se na </w:t>
      </w:r>
      <w:r>
        <w:t>potraživanja iz Državnog proračuna za predporez po ulaznim računima.</w:t>
      </w:r>
    </w:p>
    <w:p w:rsidR="00540FAC" w:rsidRDefault="00540FAC" w:rsidP="00540FAC">
      <w:pPr>
        <w:jc w:val="both"/>
      </w:pPr>
    </w:p>
    <w:p w:rsidR="00D77346" w:rsidRDefault="00D77346" w:rsidP="00D77346">
      <w:pPr>
        <w:numPr>
          <w:ilvl w:val="0"/>
          <w:numId w:val="1"/>
        </w:numPr>
        <w:jc w:val="both"/>
      </w:pPr>
      <w:r>
        <w:rPr>
          <w:b/>
          <w:bCs/>
        </w:rPr>
        <w:t>AOP 080</w:t>
      </w:r>
      <w:r>
        <w:t xml:space="preserve"> Otala potraživanja – odnose se na najvećim dijelom na potraživanja od HZZO-a za refundaciju bolovanja.</w:t>
      </w:r>
    </w:p>
    <w:p w:rsidR="00D77346" w:rsidRDefault="00D77346" w:rsidP="00540FAC">
      <w:pPr>
        <w:jc w:val="both"/>
      </w:pPr>
    </w:p>
    <w:p w:rsidR="00540FAC" w:rsidRDefault="00540FAC" w:rsidP="00540FAC">
      <w:pPr>
        <w:numPr>
          <w:ilvl w:val="0"/>
          <w:numId w:val="1"/>
        </w:numPr>
        <w:jc w:val="both"/>
      </w:pPr>
      <w:r>
        <w:rPr>
          <w:b/>
          <w:bCs/>
        </w:rPr>
        <w:t>AOP 140</w:t>
      </w:r>
      <w:r>
        <w:t xml:space="preserve"> Potraživanja za prihode poslovanja – čine  fakture za vlastitu djelatnost, a odnose se na usluge iznajmljivanja poslovnog prostora, tzv. štandova</w:t>
      </w:r>
      <w:r w:rsidR="00D77346">
        <w:t>, na manifestaciji Jesen u Lici, kao i za izradu razvojnih projekata.</w:t>
      </w:r>
    </w:p>
    <w:p w:rsidR="00540FAC" w:rsidRDefault="00540FAC" w:rsidP="00540FAC">
      <w:pPr>
        <w:jc w:val="both"/>
      </w:pPr>
    </w:p>
    <w:p w:rsidR="00540FAC" w:rsidRDefault="00540FAC" w:rsidP="00540FAC">
      <w:pPr>
        <w:jc w:val="both"/>
      </w:pPr>
    </w:p>
    <w:p w:rsidR="00540FAC" w:rsidRPr="004E1D5B" w:rsidRDefault="00540FAC" w:rsidP="00540FAC">
      <w:pPr>
        <w:numPr>
          <w:ilvl w:val="0"/>
          <w:numId w:val="1"/>
        </w:numPr>
        <w:jc w:val="both"/>
      </w:pPr>
      <w:r>
        <w:rPr>
          <w:b/>
          <w:bCs/>
        </w:rPr>
        <w:t>AOP 1</w:t>
      </w:r>
      <w:r w:rsidR="0017394E">
        <w:rPr>
          <w:b/>
          <w:bCs/>
        </w:rPr>
        <w:t>65</w:t>
      </w:r>
      <w:r>
        <w:rPr>
          <w:b/>
          <w:bCs/>
        </w:rPr>
        <w:t xml:space="preserve"> </w:t>
      </w:r>
      <w:r w:rsidR="0017394E">
        <w:rPr>
          <w:bCs/>
        </w:rPr>
        <w:t>Obveze za zaposlene</w:t>
      </w:r>
      <w:r>
        <w:rPr>
          <w:b/>
          <w:bCs/>
        </w:rPr>
        <w:t xml:space="preserve"> – </w:t>
      </w:r>
      <w:r>
        <w:rPr>
          <w:bCs/>
        </w:rPr>
        <w:t xml:space="preserve">odnosi se na </w:t>
      </w:r>
      <w:r w:rsidR="0017394E">
        <w:rPr>
          <w:bCs/>
        </w:rPr>
        <w:t>obračunanu, a neisplaćenu plaću za prosinac 2017. godine. Obračun tereti proteklu poslovnu godinu, a plaće su isplaćene u siječnju 2018. godine.</w:t>
      </w:r>
    </w:p>
    <w:p w:rsidR="004E1D5B" w:rsidRPr="00961FCA" w:rsidRDefault="004E1D5B" w:rsidP="00961FCA">
      <w:pPr>
        <w:numPr>
          <w:ilvl w:val="0"/>
          <w:numId w:val="1"/>
        </w:numPr>
        <w:jc w:val="both"/>
      </w:pPr>
      <w:r>
        <w:rPr>
          <w:b/>
          <w:bCs/>
        </w:rPr>
        <w:t xml:space="preserve">AOP 166 </w:t>
      </w:r>
      <w:r>
        <w:rPr>
          <w:bCs/>
        </w:rPr>
        <w:t xml:space="preserve">Obveze za materijalne rashode </w:t>
      </w:r>
      <w:r>
        <w:rPr>
          <w:b/>
          <w:bCs/>
        </w:rPr>
        <w:t xml:space="preserve">– </w:t>
      </w:r>
      <w:r>
        <w:rPr>
          <w:bCs/>
        </w:rPr>
        <w:t>odnosi se na račune koji još nisu plaćeni dobavljačima za isporučena dobra i usluge</w:t>
      </w:r>
      <w:r w:rsidRPr="00961FCA">
        <w:rPr>
          <w:bCs/>
        </w:rPr>
        <w:t>.</w:t>
      </w:r>
    </w:p>
    <w:p w:rsidR="00961FCA" w:rsidRPr="00961FCA" w:rsidRDefault="00961FCA" w:rsidP="00961FCA">
      <w:pPr>
        <w:ind w:left="720"/>
        <w:jc w:val="both"/>
      </w:pPr>
    </w:p>
    <w:p w:rsidR="00961FCA" w:rsidRDefault="00961FCA" w:rsidP="00961FCA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 xml:space="preserve">AOP 174 </w:t>
      </w:r>
      <w:r>
        <w:rPr>
          <w:bCs/>
        </w:rPr>
        <w:t>Ostale tekuće obveze</w:t>
      </w:r>
      <w:r>
        <w:rPr>
          <w:b/>
          <w:bCs/>
        </w:rPr>
        <w:t xml:space="preserve"> – </w:t>
      </w:r>
      <w:r>
        <w:rPr>
          <w:bCs/>
        </w:rPr>
        <w:t xml:space="preserve">odnosi se na </w:t>
      </w:r>
      <w:r>
        <w:t>sredstva koja su dobivena od Ministarstva gospodarstva iz programa Jamstvenog fonda za prerađivačku industriju i inovacije u prerađivačkoj indrustriji, a koja služe za za izdavanje jamstava  za dobivanje gospodarskih kredita.</w:t>
      </w:r>
    </w:p>
    <w:p w:rsidR="00961FCA" w:rsidRDefault="00961FCA" w:rsidP="00961FCA">
      <w:pPr>
        <w:ind w:left="720"/>
        <w:jc w:val="both"/>
      </w:pPr>
    </w:p>
    <w:p w:rsidR="00540FAC" w:rsidRDefault="00540FAC" w:rsidP="00540FAC">
      <w:pPr>
        <w:pStyle w:val="Tijeloteksta"/>
      </w:pPr>
    </w:p>
    <w:p w:rsidR="00540FAC" w:rsidRDefault="00540FAC" w:rsidP="00540FAC">
      <w:pPr>
        <w:pStyle w:val="Tijeloteksta"/>
        <w:ind w:firstLine="360"/>
        <w:rPr>
          <w:b/>
          <w:bCs/>
        </w:rPr>
      </w:pPr>
    </w:p>
    <w:p w:rsidR="00540FAC" w:rsidRDefault="00540FAC" w:rsidP="00540FAC">
      <w:pPr>
        <w:pStyle w:val="Tijeloteksta"/>
        <w:ind w:firstLine="360"/>
        <w:rPr>
          <w:b/>
          <w:bCs/>
        </w:rPr>
      </w:pPr>
      <w:r>
        <w:rPr>
          <w:b/>
          <w:bCs/>
        </w:rPr>
        <w:t>Bilješke uz PR-RAS</w:t>
      </w:r>
    </w:p>
    <w:p w:rsidR="00540FAC" w:rsidRDefault="00540FAC" w:rsidP="00540FAC">
      <w:pPr>
        <w:pStyle w:val="Tijeloteksta"/>
        <w:ind w:firstLine="360"/>
        <w:rPr>
          <w:b/>
          <w:bCs/>
        </w:rPr>
      </w:pPr>
    </w:p>
    <w:p w:rsidR="00540FAC" w:rsidRDefault="006F3C80" w:rsidP="00540FAC">
      <w:pPr>
        <w:pStyle w:val="Tijeloteksta"/>
        <w:numPr>
          <w:ilvl w:val="0"/>
          <w:numId w:val="1"/>
        </w:numPr>
        <w:rPr>
          <w:bCs/>
        </w:rPr>
      </w:pPr>
      <w:r>
        <w:rPr>
          <w:b/>
          <w:bCs/>
        </w:rPr>
        <w:t>AOP 123</w:t>
      </w:r>
      <w:r w:rsidR="00540FAC">
        <w:rPr>
          <w:b/>
          <w:bCs/>
        </w:rPr>
        <w:t xml:space="preserve">  </w:t>
      </w:r>
      <w:r w:rsidR="00540FAC">
        <w:rPr>
          <w:bCs/>
        </w:rPr>
        <w:t>Prihodi od prodaje proizvoda i robe te pruženih usluga se odnosi na prihode od vlastite djelatnosti ostvarene na manifestaciji Jesen u Lici.</w:t>
      </w:r>
    </w:p>
    <w:p w:rsidR="00540FAC" w:rsidRDefault="00540FAC" w:rsidP="00540FAC">
      <w:pPr>
        <w:pStyle w:val="Tijeloteksta"/>
        <w:ind w:left="720"/>
        <w:rPr>
          <w:bCs/>
        </w:rPr>
      </w:pPr>
    </w:p>
    <w:p w:rsidR="00540FAC" w:rsidRPr="0018705E" w:rsidRDefault="006F3C80" w:rsidP="0018705E">
      <w:pPr>
        <w:numPr>
          <w:ilvl w:val="0"/>
          <w:numId w:val="1"/>
        </w:numPr>
        <w:jc w:val="both"/>
      </w:pPr>
      <w:r>
        <w:rPr>
          <w:b/>
          <w:bCs/>
        </w:rPr>
        <w:t>AOP 131</w:t>
      </w:r>
      <w:r w:rsidR="00540FAC">
        <w:rPr>
          <w:b/>
          <w:bCs/>
        </w:rPr>
        <w:t xml:space="preserve"> </w:t>
      </w:r>
      <w:r w:rsidR="00540FAC">
        <w:rPr>
          <w:bCs/>
        </w:rPr>
        <w:t>Prihodi iz nadležnog proračuna za financiranje rashoda poslovanja se odnose na prihode iz proračuna županije  u iznosu od 1.</w:t>
      </w:r>
      <w:r>
        <w:rPr>
          <w:bCs/>
        </w:rPr>
        <w:t>366</w:t>
      </w:r>
      <w:r w:rsidR="00540FAC">
        <w:rPr>
          <w:bCs/>
        </w:rPr>
        <w:t>.</w:t>
      </w:r>
      <w:r>
        <w:rPr>
          <w:bCs/>
        </w:rPr>
        <w:t>545</w:t>
      </w:r>
      <w:r w:rsidR="00540FAC">
        <w:rPr>
          <w:bCs/>
        </w:rPr>
        <w:t>,</w:t>
      </w:r>
      <w:r>
        <w:rPr>
          <w:bCs/>
        </w:rPr>
        <w:t>13</w:t>
      </w:r>
      <w:r w:rsidR="00540FAC">
        <w:rPr>
          <w:bCs/>
        </w:rPr>
        <w:t xml:space="preserve"> kn iz kojih se financira osnovna djelatnost, </w:t>
      </w:r>
      <w:r>
        <w:rPr>
          <w:bCs/>
        </w:rPr>
        <w:t xml:space="preserve">na </w:t>
      </w:r>
      <w:r w:rsidR="00540FAC">
        <w:rPr>
          <w:bCs/>
        </w:rPr>
        <w:t xml:space="preserve">prihode </w:t>
      </w:r>
      <w:r>
        <w:rPr>
          <w:bCs/>
        </w:rPr>
        <w:t xml:space="preserve">od donacija trgovačkih i neprofitnih društava u iznosu od 72.500,00 kn, te na donaciju dobivenu od </w:t>
      </w:r>
      <w:r>
        <w:t>Ministarstva gospodarstva za izdavanje jamstava  za dobivanje gospodarskih kredita.</w:t>
      </w:r>
    </w:p>
    <w:p w:rsidR="00540FAC" w:rsidRDefault="00540FAC" w:rsidP="00540FAC">
      <w:pPr>
        <w:pStyle w:val="Odlomakpopisa"/>
        <w:rPr>
          <w:bCs/>
        </w:rPr>
      </w:pPr>
    </w:p>
    <w:p w:rsidR="00540FAC" w:rsidRDefault="0018705E" w:rsidP="00540FAC">
      <w:pPr>
        <w:pStyle w:val="Tijeloteksta"/>
        <w:numPr>
          <w:ilvl w:val="0"/>
          <w:numId w:val="1"/>
        </w:numPr>
        <w:rPr>
          <w:bCs/>
        </w:rPr>
      </w:pPr>
      <w:r>
        <w:rPr>
          <w:b/>
          <w:bCs/>
        </w:rPr>
        <w:t>AOP 149</w:t>
      </w:r>
      <w:r w:rsidR="00540FAC">
        <w:rPr>
          <w:bCs/>
        </w:rPr>
        <w:t xml:space="preserve">  Rashodi za zaposlene ostali su na istoj razini kao i prošle godine radi nepromijenjenog broja zaposlenika.</w:t>
      </w:r>
    </w:p>
    <w:p w:rsidR="00540FAC" w:rsidRDefault="00540FAC" w:rsidP="00540FAC">
      <w:pPr>
        <w:pStyle w:val="Tijeloteksta"/>
        <w:ind w:left="720"/>
        <w:rPr>
          <w:bCs/>
        </w:rPr>
      </w:pPr>
    </w:p>
    <w:p w:rsidR="00540FAC" w:rsidRDefault="00540FAC" w:rsidP="00540FAC">
      <w:pPr>
        <w:pStyle w:val="Tijeloteksta"/>
        <w:numPr>
          <w:ilvl w:val="0"/>
          <w:numId w:val="1"/>
        </w:numPr>
        <w:rPr>
          <w:bCs/>
        </w:rPr>
      </w:pPr>
      <w:r>
        <w:rPr>
          <w:b/>
          <w:bCs/>
        </w:rPr>
        <w:t xml:space="preserve">AOP 162  </w:t>
      </w:r>
      <w:r>
        <w:rPr>
          <w:bCs/>
        </w:rPr>
        <w:t>Službena putovanja – povećana su na prethodnu godinu zbog većeg broja projekata na kojima se radilo.</w:t>
      </w:r>
    </w:p>
    <w:p w:rsidR="004514FB" w:rsidRPr="004514FB" w:rsidRDefault="004514FB" w:rsidP="004514FB">
      <w:pPr>
        <w:pStyle w:val="Tijeloteksta"/>
        <w:ind w:left="720"/>
        <w:rPr>
          <w:bCs/>
        </w:rPr>
      </w:pPr>
    </w:p>
    <w:p w:rsidR="004514FB" w:rsidRDefault="004514FB" w:rsidP="004514FB">
      <w:pPr>
        <w:pStyle w:val="Tijeloteksta"/>
        <w:numPr>
          <w:ilvl w:val="0"/>
          <w:numId w:val="1"/>
        </w:numPr>
        <w:rPr>
          <w:bCs/>
        </w:rPr>
      </w:pPr>
      <w:r>
        <w:rPr>
          <w:b/>
          <w:bCs/>
        </w:rPr>
        <w:t xml:space="preserve">AOP 164  </w:t>
      </w:r>
      <w:r>
        <w:rPr>
          <w:bCs/>
        </w:rPr>
        <w:t>Stručno usavršavanje zaposlenika – povećana su na prethodnu godinu zbog potrebe za edukacijom zbog većeg broja projekata na kojima se radilo.</w:t>
      </w:r>
    </w:p>
    <w:p w:rsidR="00540FAC" w:rsidRDefault="00540FAC" w:rsidP="00540FAC">
      <w:pPr>
        <w:pStyle w:val="Tijeloteksta"/>
        <w:ind w:firstLine="360"/>
        <w:rPr>
          <w:bCs/>
        </w:rPr>
      </w:pPr>
    </w:p>
    <w:p w:rsidR="00540FAC" w:rsidRDefault="00540FAC" w:rsidP="00540FAC">
      <w:pPr>
        <w:pStyle w:val="Tijeloteksta"/>
        <w:numPr>
          <w:ilvl w:val="0"/>
          <w:numId w:val="1"/>
        </w:numPr>
        <w:rPr>
          <w:bCs/>
        </w:rPr>
      </w:pPr>
      <w:r>
        <w:rPr>
          <w:b/>
          <w:bCs/>
        </w:rPr>
        <w:t>AOP 40</w:t>
      </w:r>
      <w:r w:rsidR="00C15DCF">
        <w:rPr>
          <w:b/>
          <w:bCs/>
        </w:rPr>
        <w:t>3</w:t>
      </w:r>
      <w:r>
        <w:rPr>
          <w:bCs/>
        </w:rPr>
        <w:t xml:space="preserve">  Ukupni prihodi čine uplaćena sredstava na račun Agencije iz proračuna države, županije i grada, kao i naplaćeni prihodi od vlastite djelatnosti.</w:t>
      </w:r>
    </w:p>
    <w:p w:rsidR="00540FAC" w:rsidRDefault="00540FAC" w:rsidP="00540FAC">
      <w:pPr>
        <w:pStyle w:val="Odlomakpopisa"/>
        <w:rPr>
          <w:bCs/>
        </w:rPr>
      </w:pPr>
    </w:p>
    <w:p w:rsidR="00540FAC" w:rsidRDefault="00C15DCF" w:rsidP="00540FAC">
      <w:pPr>
        <w:pStyle w:val="Tijeloteksta"/>
        <w:numPr>
          <w:ilvl w:val="0"/>
          <w:numId w:val="1"/>
        </w:numPr>
        <w:rPr>
          <w:bCs/>
        </w:rPr>
      </w:pPr>
      <w:r w:rsidRPr="00C15DCF">
        <w:rPr>
          <w:b/>
          <w:bCs/>
        </w:rPr>
        <w:t>AOP 404</w:t>
      </w:r>
      <w:r w:rsidR="00540FAC">
        <w:rPr>
          <w:bCs/>
        </w:rPr>
        <w:t xml:space="preserve">  Ovaj iznos čine sveukupni rashodi Agencije koji su utrošeni za zaposlenike, organizacije sajmova i prezentacija, edukacije, izobrazbe i ostalo.</w:t>
      </w:r>
    </w:p>
    <w:p w:rsidR="00540FAC" w:rsidRPr="00C15DCF" w:rsidRDefault="00540FAC" w:rsidP="00540FAC">
      <w:pPr>
        <w:pStyle w:val="Odlomakpopisa"/>
        <w:rPr>
          <w:b/>
          <w:bCs/>
        </w:rPr>
      </w:pPr>
    </w:p>
    <w:p w:rsidR="00C15DCF" w:rsidRDefault="00C15DCF" w:rsidP="00540FAC">
      <w:pPr>
        <w:pStyle w:val="Tijeloteksta"/>
        <w:numPr>
          <w:ilvl w:val="0"/>
          <w:numId w:val="1"/>
        </w:numPr>
        <w:rPr>
          <w:bCs/>
        </w:rPr>
      </w:pPr>
      <w:r w:rsidRPr="00C15DCF">
        <w:rPr>
          <w:b/>
          <w:bCs/>
        </w:rPr>
        <w:t xml:space="preserve"> AOP 405</w:t>
      </w:r>
      <w:r w:rsidR="00540FAC">
        <w:rPr>
          <w:bCs/>
        </w:rPr>
        <w:t xml:space="preserve"> Na ovoj poziciji je iskazan </w:t>
      </w:r>
      <w:r>
        <w:rPr>
          <w:bCs/>
        </w:rPr>
        <w:t>višak</w:t>
      </w:r>
      <w:r w:rsidR="00540FAC">
        <w:rPr>
          <w:bCs/>
        </w:rPr>
        <w:t xml:space="preserve"> sredstava, tj. razlika između utrošenih i sredstava uplaćenih</w:t>
      </w:r>
      <w:r>
        <w:rPr>
          <w:bCs/>
        </w:rPr>
        <w:t xml:space="preserve"> </w:t>
      </w:r>
      <w:r w:rsidR="00540FAC">
        <w:rPr>
          <w:bCs/>
        </w:rPr>
        <w:t xml:space="preserve">na žiro račun. </w:t>
      </w:r>
      <w:r>
        <w:rPr>
          <w:bCs/>
        </w:rPr>
        <w:t>Višak iznosi 972.971,00</w:t>
      </w:r>
      <w:r w:rsidR="00540FAC">
        <w:rPr>
          <w:bCs/>
        </w:rPr>
        <w:t xml:space="preserve"> kn</w:t>
      </w:r>
      <w:r>
        <w:rPr>
          <w:bCs/>
        </w:rPr>
        <w:t>, a s dijelom u iznosu od</w:t>
      </w:r>
    </w:p>
    <w:p w:rsidR="00540FAC" w:rsidRDefault="00C15DCF" w:rsidP="00C15DCF">
      <w:pPr>
        <w:pStyle w:val="Tijeloteksta"/>
        <w:rPr>
          <w:bCs/>
        </w:rPr>
      </w:pPr>
      <w:r>
        <w:rPr>
          <w:bCs/>
        </w:rPr>
        <w:t xml:space="preserve"> </w:t>
      </w:r>
      <w:r w:rsidR="00540FAC">
        <w:rPr>
          <w:bCs/>
        </w:rPr>
        <w:tab/>
      </w:r>
      <w:r>
        <w:rPr>
          <w:bCs/>
        </w:rPr>
        <w:t>463.739,00 će  se pokriti manjak prihoda iz prethodnog razdoblja.</w:t>
      </w:r>
    </w:p>
    <w:p w:rsidR="00540FAC" w:rsidRDefault="00540FAC" w:rsidP="00540FAC">
      <w:pPr>
        <w:pStyle w:val="Odlomakpopisa"/>
        <w:rPr>
          <w:bCs/>
        </w:rPr>
      </w:pPr>
    </w:p>
    <w:p w:rsidR="00540FAC" w:rsidRDefault="00540FAC" w:rsidP="00540FAC">
      <w:pPr>
        <w:pStyle w:val="Tijeloteksta"/>
        <w:ind w:left="360"/>
      </w:pPr>
    </w:p>
    <w:p w:rsidR="00540FAC" w:rsidRDefault="00540FAC" w:rsidP="00540FAC">
      <w:pPr>
        <w:pStyle w:val="Tijeloteksta"/>
        <w:ind w:left="360"/>
      </w:pPr>
      <w:r>
        <w:t>S poštovanjem,</w:t>
      </w:r>
    </w:p>
    <w:p w:rsidR="00540FAC" w:rsidRDefault="00540FAC" w:rsidP="00540FAC">
      <w:pPr>
        <w:pStyle w:val="Tijeloteksta"/>
      </w:pPr>
    </w:p>
    <w:p w:rsidR="00540FAC" w:rsidRDefault="00540FAC" w:rsidP="00540FAC">
      <w:pPr>
        <w:pStyle w:val="Tijeloteksta"/>
        <w:ind w:left="360"/>
      </w:pPr>
    </w:p>
    <w:p w:rsidR="00540FAC" w:rsidRDefault="00540FAC" w:rsidP="00540FAC">
      <w:pPr>
        <w:pStyle w:val="Tijeloteksta"/>
        <w:ind w:left="360"/>
      </w:pPr>
      <w:r>
        <w:t>Osoba za kontakt: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540FAC" w:rsidRDefault="00540FAC" w:rsidP="00540FAC">
      <w:pPr>
        <w:pStyle w:val="Tijeloteksta"/>
        <w:ind w:left="360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____________________</w:t>
      </w:r>
    </w:p>
    <w:p w:rsidR="00540FAC" w:rsidRDefault="00540FAC" w:rsidP="00540FAC">
      <w:pPr>
        <w:pStyle w:val="Tijeloteksta"/>
        <w:ind w:left="360"/>
      </w:pPr>
      <w:r>
        <w:t xml:space="preserve">  V</w:t>
      </w:r>
      <w:r w:rsidR="00926AB3">
        <w:t xml:space="preserve">latko Čubelić         </w:t>
      </w:r>
      <w:r w:rsidR="00926AB3">
        <w:tab/>
      </w:r>
      <w:r w:rsidR="00926AB3">
        <w:tab/>
      </w:r>
      <w:r w:rsidR="00926AB3">
        <w:tab/>
      </w:r>
      <w:r w:rsidR="00926AB3">
        <w:tab/>
      </w:r>
      <w:r w:rsidR="00926AB3">
        <w:tab/>
        <w:t xml:space="preserve"> </w:t>
      </w:r>
      <w:r w:rsidR="00926AB3">
        <w:tab/>
        <w:t xml:space="preserve">  </w:t>
      </w:r>
      <w:r w:rsidR="00926AB3" w:rsidRPr="00926AB3">
        <w:t>Mr.sc. Martina Šuper</w:t>
      </w:r>
    </w:p>
    <w:p w:rsidR="00540FAC" w:rsidRDefault="00540FAC" w:rsidP="00540FAC">
      <w:pPr>
        <w:pStyle w:val="Tijeloteksta"/>
        <w:ind w:left="360"/>
      </w:pPr>
    </w:p>
    <w:p w:rsidR="00540FAC" w:rsidRDefault="00540FAC" w:rsidP="00540FAC">
      <w:pPr>
        <w:pStyle w:val="Tijeloteksta"/>
        <w:ind w:left="360"/>
      </w:pPr>
    </w:p>
    <w:p w:rsidR="00540FAC" w:rsidRDefault="00540FAC" w:rsidP="00540FAC">
      <w:pPr>
        <w:pStyle w:val="Tijeloteksta"/>
        <w:rPr>
          <w:sz w:val="20"/>
        </w:rPr>
      </w:pPr>
      <w:r>
        <w:rPr>
          <w:sz w:val="20"/>
        </w:rPr>
        <w:t>Privitak:</w:t>
      </w:r>
    </w:p>
    <w:p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Obrazac PR-RAS</w:t>
      </w:r>
    </w:p>
    <w:p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Obrazac Bilanca</w:t>
      </w:r>
    </w:p>
    <w:p w:rsidR="00540FAC" w:rsidRDefault="00540FAC" w:rsidP="00540FAC">
      <w:pPr>
        <w:pStyle w:val="Tijeloteksta"/>
        <w:numPr>
          <w:ilvl w:val="0"/>
          <w:numId w:val="2"/>
        </w:numPr>
        <w:rPr>
          <w:sz w:val="20"/>
        </w:rPr>
      </w:pPr>
      <w:r>
        <w:rPr>
          <w:sz w:val="20"/>
        </w:rPr>
        <w:t>Obrazac Obveze</w:t>
      </w:r>
    </w:p>
    <w:p w:rsidR="00374AE8" w:rsidRDefault="00374AE8"/>
    <w:sectPr w:rsidR="0037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6117"/>
    <w:multiLevelType w:val="hybridMultilevel"/>
    <w:tmpl w:val="868062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3E43AD"/>
    <w:multiLevelType w:val="hybridMultilevel"/>
    <w:tmpl w:val="AEB600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E"/>
    <w:rsid w:val="00042C08"/>
    <w:rsid w:val="0017394E"/>
    <w:rsid w:val="0018705E"/>
    <w:rsid w:val="00374AE8"/>
    <w:rsid w:val="004514FB"/>
    <w:rsid w:val="004E1D5B"/>
    <w:rsid w:val="00540FAC"/>
    <w:rsid w:val="006F3C80"/>
    <w:rsid w:val="007B1E5D"/>
    <w:rsid w:val="007B2CAB"/>
    <w:rsid w:val="00926AB3"/>
    <w:rsid w:val="00961FCA"/>
    <w:rsid w:val="00C15DCF"/>
    <w:rsid w:val="00C410AE"/>
    <w:rsid w:val="00D77346"/>
    <w:rsid w:val="00F05BAE"/>
    <w:rsid w:val="00F6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1E169-7C96-4D62-BF02-56C19E2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40FAC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0FA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540FAC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540F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0F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Marija Naglić</cp:lastModifiedBy>
  <cp:revision>2</cp:revision>
  <dcterms:created xsi:type="dcterms:W3CDTF">2018-02-12T08:38:00Z</dcterms:created>
  <dcterms:modified xsi:type="dcterms:W3CDTF">2018-02-12T08:38:00Z</dcterms:modified>
</cp:coreProperties>
</file>