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C75D0" w14:textId="77777777" w:rsidR="003D396E" w:rsidRPr="00BD504E" w:rsidRDefault="003D396E" w:rsidP="003D396E">
      <w:pPr>
        <w:rPr>
          <w:rFonts w:ascii="Cambria" w:hAnsi="Cambria" w:cstheme="minorHAnsi"/>
          <w:b/>
          <w:bCs/>
          <w:sz w:val="24"/>
          <w:szCs w:val="24"/>
        </w:rPr>
      </w:pPr>
      <w:r w:rsidRPr="00BD504E">
        <w:rPr>
          <w:rFonts w:ascii="Cambria" w:hAnsi="Cambria" w:cstheme="minorHAnsi"/>
          <w:b/>
          <w:bCs/>
          <w:sz w:val="24"/>
          <w:szCs w:val="24"/>
        </w:rPr>
        <w:t>Javna ustanova Razvojna agencija Ličko-senjske županije - LIRA</w:t>
      </w:r>
    </w:p>
    <w:p w14:paraId="1A5A87D7" w14:textId="709C5592" w:rsidR="00EC14E4" w:rsidRDefault="003D396E" w:rsidP="00EC14E4">
      <w:pPr>
        <w:rPr>
          <w:rFonts w:ascii="Cambria" w:hAnsi="Cambria" w:cstheme="minorHAnsi"/>
          <w:sz w:val="24"/>
          <w:szCs w:val="24"/>
        </w:rPr>
      </w:pPr>
      <w:r w:rsidRPr="00EC14E4">
        <w:rPr>
          <w:rFonts w:ascii="Cambria" w:hAnsi="Cambria" w:cstheme="minorHAnsi"/>
          <w:sz w:val="24"/>
          <w:szCs w:val="24"/>
        </w:rPr>
        <w:t xml:space="preserve">KLASA: </w:t>
      </w:r>
      <w:r w:rsidR="00EC14E4">
        <w:rPr>
          <w:rFonts w:ascii="Cambria" w:hAnsi="Cambria" w:cstheme="minorHAnsi"/>
          <w:sz w:val="24"/>
          <w:szCs w:val="24"/>
        </w:rPr>
        <w:t>112-01/22-01/</w:t>
      </w:r>
      <w:r w:rsidR="00911929">
        <w:rPr>
          <w:rFonts w:ascii="Cambria" w:hAnsi="Cambria" w:cstheme="minorHAnsi"/>
          <w:sz w:val="24"/>
          <w:szCs w:val="24"/>
        </w:rPr>
        <w:t>12</w:t>
      </w:r>
    </w:p>
    <w:p w14:paraId="09C2B0D9" w14:textId="3BA32D33" w:rsidR="003D396E" w:rsidRPr="00BD504E" w:rsidRDefault="003D396E" w:rsidP="003D396E">
      <w:pPr>
        <w:rPr>
          <w:rFonts w:ascii="Cambria" w:hAnsi="Cambria" w:cstheme="minorHAnsi"/>
          <w:sz w:val="24"/>
          <w:szCs w:val="24"/>
        </w:rPr>
      </w:pPr>
      <w:r w:rsidRPr="00EC14E4">
        <w:rPr>
          <w:rFonts w:ascii="Cambria" w:hAnsi="Cambria" w:cstheme="minorHAnsi"/>
          <w:sz w:val="24"/>
          <w:szCs w:val="24"/>
        </w:rPr>
        <w:t>URBROJ:</w:t>
      </w:r>
      <w:r w:rsidRPr="00BD504E">
        <w:rPr>
          <w:rFonts w:ascii="Cambria" w:hAnsi="Cambria" w:cstheme="minorHAnsi"/>
          <w:sz w:val="24"/>
          <w:szCs w:val="24"/>
        </w:rPr>
        <w:t xml:space="preserve"> </w:t>
      </w:r>
      <w:r w:rsidR="00EC14E4" w:rsidRPr="00EC14E4">
        <w:rPr>
          <w:rFonts w:ascii="Cambria" w:hAnsi="Cambria" w:cstheme="minorHAnsi"/>
          <w:sz w:val="24"/>
          <w:szCs w:val="24"/>
        </w:rPr>
        <w:t>2125-66-02/1-22-1</w:t>
      </w:r>
    </w:p>
    <w:p w14:paraId="0D07295C" w14:textId="7DAE6970" w:rsidR="003D396E" w:rsidRPr="00BD504E" w:rsidRDefault="003D396E" w:rsidP="003D396E">
      <w:pPr>
        <w:rPr>
          <w:rFonts w:ascii="Cambria" w:hAnsi="Cambria" w:cstheme="minorHAnsi"/>
          <w:sz w:val="24"/>
          <w:szCs w:val="24"/>
        </w:rPr>
      </w:pPr>
      <w:r w:rsidRPr="00BD504E">
        <w:rPr>
          <w:rFonts w:ascii="Cambria" w:hAnsi="Cambria" w:cstheme="minorHAnsi"/>
          <w:sz w:val="24"/>
          <w:szCs w:val="24"/>
        </w:rPr>
        <w:t xml:space="preserve">Gospić, </w:t>
      </w:r>
      <w:r w:rsidR="00C748A8">
        <w:rPr>
          <w:rFonts w:ascii="Cambria" w:hAnsi="Cambria" w:cstheme="minorHAnsi"/>
          <w:sz w:val="24"/>
          <w:szCs w:val="24"/>
        </w:rPr>
        <w:t>2</w:t>
      </w:r>
      <w:r w:rsidR="00911929">
        <w:rPr>
          <w:rFonts w:ascii="Cambria" w:hAnsi="Cambria" w:cstheme="minorHAnsi"/>
          <w:sz w:val="24"/>
          <w:szCs w:val="24"/>
        </w:rPr>
        <w:t>8</w:t>
      </w:r>
      <w:r w:rsidRPr="00BD504E">
        <w:rPr>
          <w:rFonts w:ascii="Cambria" w:hAnsi="Cambria" w:cstheme="minorHAnsi"/>
          <w:sz w:val="24"/>
          <w:szCs w:val="24"/>
        </w:rPr>
        <w:t xml:space="preserve">. </w:t>
      </w:r>
      <w:r w:rsidR="00911929">
        <w:rPr>
          <w:rFonts w:ascii="Cambria" w:hAnsi="Cambria" w:cstheme="minorHAnsi"/>
          <w:sz w:val="24"/>
          <w:szCs w:val="24"/>
        </w:rPr>
        <w:t>prosinc</w:t>
      </w:r>
      <w:r w:rsidRPr="00BD504E">
        <w:rPr>
          <w:rFonts w:ascii="Cambria" w:hAnsi="Cambria" w:cstheme="minorHAnsi"/>
          <w:sz w:val="24"/>
          <w:szCs w:val="24"/>
        </w:rPr>
        <w:t>a 2022. godine</w:t>
      </w:r>
    </w:p>
    <w:p w14:paraId="66CA6E8F" w14:textId="77777777" w:rsidR="003D396E" w:rsidRPr="00BD504E" w:rsidRDefault="003D396E" w:rsidP="003D396E">
      <w:pPr>
        <w:jc w:val="both"/>
        <w:rPr>
          <w:rFonts w:ascii="Cambria" w:hAnsi="Cambria" w:cstheme="minorHAnsi"/>
          <w:sz w:val="24"/>
          <w:szCs w:val="24"/>
        </w:rPr>
      </w:pPr>
    </w:p>
    <w:p w14:paraId="7F00505E" w14:textId="29039721" w:rsidR="003D396E" w:rsidRPr="00BD504E" w:rsidRDefault="003D396E" w:rsidP="003D396E">
      <w:pPr>
        <w:jc w:val="both"/>
        <w:rPr>
          <w:rFonts w:ascii="Cambria" w:hAnsi="Cambria" w:cstheme="minorHAnsi"/>
          <w:sz w:val="24"/>
          <w:szCs w:val="24"/>
        </w:rPr>
      </w:pPr>
      <w:r w:rsidRPr="00BD504E">
        <w:rPr>
          <w:rFonts w:ascii="Cambria" w:hAnsi="Cambria" w:cstheme="minorHAnsi"/>
          <w:sz w:val="24"/>
          <w:szCs w:val="24"/>
        </w:rPr>
        <w:t xml:space="preserve">Na temelju članka 11. Zakona o ustanovama („Narodne novine“ br. 76/93, 29/97, 47/99, 35/08 i 127/19), članka 15. Statuta Javne ustanove Razvojne agencije Ličko-senjske županije - LIRA-e (KLASA: 012-03/18-01/01, URBROJ:2125/66-18-01) od 30. studenog 2018. godine, članka 9. Pročišćenog teksta Pravilnika o unutarnjem ustrojstvu i sistematizaciji radnih mjesta zaposlenika Javne ustanove Razvojne agencije Ličko-senjske županije – LIRA-e (KLASA: 023-01/21-01/11, URBROJ: 2125/66-01-21-11 od 17. prosinca 2021. godine), Odluke Upravnog vijeća Javne ustanove Razvojne agencije Ličko-senjske županije - LIRA-e o davanju suglasnosti </w:t>
      </w:r>
      <w:r w:rsidRPr="00BD504E">
        <w:rPr>
          <w:rFonts w:ascii="Cambria" w:hAnsi="Cambria" w:cs="Times New Roman"/>
          <w:bCs/>
          <w:sz w:val="24"/>
          <w:szCs w:val="24"/>
        </w:rPr>
        <w:t>za zapošljavanje u projektu „</w:t>
      </w:r>
      <w:proofErr w:type="spellStart"/>
      <w:r w:rsidRPr="00BD504E">
        <w:rPr>
          <w:rFonts w:ascii="Cambria" w:hAnsi="Cambria" w:cs="Times New Roman"/>
          <w:bCs/>
          <w:sz w:val="24"/>
          <w:szCs w:val="24"/>
        </w:rPr>
        <w:t>PriLIKA</w:t>
      </w:r>
      <w:proofErr w:type="spellEnd"/>
      <w:r w:rsidRPr="00BD504E">
        <w:rPr>
          <w:rFonts w:ascii="Cambria" w:hAnsi="Cambria" w:cs="Times New Roman"/>
          <w:bCs/>
          <w:sz w:val="24"/>
          <w:szCs w:val="24"/>
        </w:rPr>
        <w:t xml:space="preserve"> za razvoj“ </w:t>
      </w:r>
      <w:r w:rsidRPr="00BD504E">
        <w:rPr>
          <w:rFonts w:ascii="Cambria" w:hAnsi="Cambria" w:cstheme="minorHAnsi"/>
          <w:sz w:val="24"/>
          <w:szCs w:val="24"/>
        </w:rPr>
        <w:t>(KLASA: 007-05/22-01/0</w:t>
      </w:r>
      <w:r w:rsidR="00911929">
        <w:rPr>
          <w:rFonts w:ascii="Cambria" w:hAnsi="Cambria" w:cstheme="minorHAnsi"/>
          <w:sz w:val="24"/>
          <w:szCs w:val="24"/>
        </w:rPr>
        <w:t>7</w:t>
      </w:r>
      <w:r w:rsidRPr="00BD504E">
        <w:rPr>
          <w:rFonts w:ascii="Cambria" w:hAnsi="Cambria" w:cstheme="minorHAnsi"/>
          <w:sz w:val="24"/>
          <w:szCs w:val="24"/>
        </w:rPr>
        <w:t xml:space="preserve">, URBROJ: 2125-66-01-22-17 od 13. travnja 2022. godine), </w:t>
      </w:r>
      <w:r w:rsidRPr="00C748A8">
        <w:rPr>
          <w:rFonts w:ascii="Cambria" w:hAnsi="Cambria" w:cstheme="minorHAnsi"/>
          <w:sz w:val="24"/>
          <w:szCs w:val="24"/>
        </w:rPr>
        <w:t xml:space="preserve">Prethodne suglasnosti Ličko-senjske županije o zapošljavanju </w:t>
      </w:r>
      <w:r w:rsidR="00C748A8" w:rsidRPr="00C748A8">
        <w:rPr>
          <w:rFonts w:ascii="Cambria" w:hAnsi="Cambria" w:cstheme="minorHAnsi"/>
          <w:sz w:val="24"/>
          <w:szCs w:val="24"/>
        </w:rPr>
        <w:t>(KLASA: 100-01/22-01/02, URBROJ: 2125-02-22-2. od 26. travnja 2022. godine)</w:t>
      </w:r>
      <w:r w:rsidRPr="00C748A8">
        <w:rPr>
          <w:rFonts w:ascii="Cambria" w:hAnsi="Cambria" w:cstheme="minorHAnsi"/>
          <w:sz w:val="24"/>
          <w:szCs w:val="24"/>
        </w:rPr>
        <w:t>,</w:t>
      </w:r>
      <w:r w:rsidRPr="00BD504E">
        <w:rPr>
          <w:rFonts w:ascii="Cambria" w:hAnsi="Cambria" w:cstheme="minorHAnsi"/>
          <w:sz w:val="24"/>
          <w:szCs w:val="24"/>
        </w:rPr>
        <w:t xml:space="preserve"> ravnatelj Javne ustanove Razvojne agencije Ličko-senjske županije - LIRA-e raspisuje             </w:t>
      </w:r>
    </w:p>
    <w:p w14:paraId="4A181FFB" w14:textId="77777777" w:rsidR="003D396E" w:rsidRPr="00BD504E" w:rsidRDefault="003D396E" w:rsidP="003D396E">
      <w:pPr>
        <w:jc w:val="both"/>
        <w:rPr>
          <w:rFonts w:ascii="Cambria" w:hAnsi="Cambria" w:cstheme="minorHAnsi"/>
          <w:b/>
          <w:bCs/>
          <w:sz w:val="24"/>
          <w:szCs w:val="24"/>
        </w:rPr>
      </w:pPr>
      <w:r w:rsidRPr="00BD504E">
        <w:rPr>
          <w:rFonts w:ascii="Cambria" w:hAnsi="Cambria" w:cstheme="minorHAnsi"/>
          <w:sz w:val="24"/>
          <w:szCs w:val="24"/>
        </w:rPr>
        <w:t xml:space="preserve">  </w:t>
      </w:r>
    </w:p>
    <w:p w14:paraId="1A8FC783" w14:textId="77777777" w:rsidR="003D396E" w:rsidRPr="00BD504E" w:rsidRDefault="003D396E" w:rsidP="003D396E">
      <w:pPr>
        <w:jc w:val="center"/>
        <w:rPr>
          <w:rFonts w:ascii="Cambria" w:hAnsi="Cambria" w:cstheme="minorHAnsi"/>
          <w:b/>
          <w:bCs/>
          <w:sz w:val="24"/>
          <w:szCs w:val="24"/>
        </w:rPr>
      </w:pPr>
      <w:r w:rsidRPr="00BD504E">
        <w:rPr>
          <w:rFonts w:ascii="Cambria" w:hAnsi="Cambria" w:cstheme="minorHAnsi"/>
          <w:b/>
          <w:bCs/>
          <w:sz w:val="24"/>
          <w:szCs w:val="24"/>
        </w:rPr>
        <w:t>JAVNI NATJEČAJ</w:t>
      </w:r>
    </w:p>
    <w:p w14:paraId="18E5B293" w14:textId="6A78D06B" w:rsidR="003D396E" w:rsidRPr="00BD504E" w:rsidRDefault="003D396E" w:rsidP="003D396E">
      <w:pPr>
        <w:jc w:val="center"/>
        <w:rPr>
          <w:rFonts w:ascii="Cambria" w:hAnsi="Cambria" w:cstheme="minorHAnsi"/>
          <w:b/>
          <w:bCs/>
          <w:sz w:val="24"/>
          <w:szCs w:val="24"/>
        </w:rPr>
      </w:pPr>
      <w:r w:rsidRPr="00BD504E">
        <w:rPr>
          <w:rFonts w:ascii="Cambria" w:hAnsi="Cambria" w:cstheme="minorHAnsi"/>
          <w:b/>
          <w:bCs/>
          <w:sz w:val="24"/>
          <w:szCs w:val="24"/>
        </w:rPr>
        <w:t xml:space="preserve">za prijem u radni odnos na određeno vrijeme za radno mjesto </w:t>
      </w:r>
      <w:r w:rsidR="00C748A8">
        <w:rPr>
          <w:rFonts w:ascii="Cambria" w:hAnsi="Cambria" w:cstheme="minorHAnsi"/>
          <w:b/>
          <w:bCs/>
          <w:sz w:val="24"/>
          <w:szCs w:val="24"/>
        </w:rPr>
        <w:t>–</w:t>
      </w:r>
      <w:r w:rsidRPr="00BD504E">
        <w:rPr>
          <w:rFonts w:ascii="Cambria" w:hAnsi="Cambria" w:cstheme="minorHAnsi"/>
          <w:b/>
          <w:bCs/>
          <w:sz w:val="24"/>
          <w:szCs w:val="24"/>
        </w:rPr>
        <w:t xml:space="preserve"> </w:t>
      </w:r>
      <w:r w:rsidR="00C748A8">
        <w:rPr>
          <w:rFonts w:ascii="Cambria" w:hAnsi="Cambria" w:cstheme="minorHAnsi"/>
          <w:b/>
          <w:bCs/>
          <w:sz w:val="24"/>
          <w:szCs w:val="24"/>
        </w:rPr>
        <w:t>otočni koordinator</w:t>
      </w:r>
      <w:r w:rsidRPr="00BD504E">
        <w:rPr>
          <w:rFonts w:ascii="Cambria" w:hAnsi="Cambria" w:cstheme="minorHAnsi"/>
          <w:b/>
          <w:sz w:val="24"/>
          <w:szCs w:val="24"/>
        </w:rPr>
        <w:t xml:space="preserve"> - 1 izvršitelj</w:t>
      </w:r>
    </w:p>
    <w:p w14:paraId="3F007DE8" w14:textId="77777777" w:rsidR="003D396E" w:rsidRPr="00BD504E" w:rsidRDefault="003D396E" w:rsidP="003D396E">
      <w:pPr>
        <w:pStyle w:val="Odlomakpopisa"/>
        <w:ind w:left="495"/>
        <w:jc w:val="center"/>
        <w:rPr>
          <w:rFonts w:ascii="Cambria" w:hAnsi="Cambria" w:cstheme="minorHAnsi"/>
          <w:b/>
          <w:sz w:val="24"/>
          <w:szCs w:val="24"/>
        </w:rPr>
      </w:pPr>
    </w:p>
    <w:p w14:paraId="10EAF238" w14:textId="1B65327D" w:rsidR="003D396E" w:rsidRPr="00BD504E" w:rsidRDefault="003D396E" w:rsidP="003D396E">
      <w:pPr>
        <w:jc w:val="both"/>
        <w:rPr>
          <w:rFonts w:ascii="Cambria" w:hAnsi="Cambria" w:cstheme="minorHAnsi"/>
          <w:sz w:val="24"/>
          <w:szCs w:val="24"/>
        </w:rPr>
      </w:pPr>
      <w:r w:rsidRPr="00BD504E">
        <w:rPr>
          <w:rFonts w:ascii="Cambria" w:hAnsi="Cambria" w:cstheme="minorHAnsi"/>
          <w:b/>
          <w:bCs/>
          <w:sz w:val="24"/>
          <w:szCs w:val="24"/>
        </w:rPr>
        <w:t>Mjesto rada:</w:t>
      </w:r>
      <w:r w:rsidRPr="00BD504E">
        <w:rPr>
          <w:rFonts w:ascii="Cambria" w:hAnsi="Cambria" w:cstheme="minorHAnsi"/>
          <w:sz w:val="24"/>
          <w:szCs w:val="24"/>
        </w:rPr>
        <w:t xml:space="preserve"> </w:t>
      </w:r>
      <w:r w:rsidR="007421DA">
        <w:rPr>
          <w:rFonts w:ascii="Cambria" w:hAnsi="Cambria" w:cstheme="minorHAnsi"/>
          <w:sz w:val="24"/>
          <w:szCs w:val="24"/>
        </w:rPr>
        <w:t>Novalja</w:t>
      </w:r>
    </w:p>
    <w:p w14:paraId="205B0605" w14:textId="77777777" w:rsidR="003D396E" w:rsidRPr="00BD504E" w:rsidRDefault="003D396E" w:rsidP="003D396E">
      <w:pPr>
        <w:jc w:val="both"/>
        <w:rPr>
          <w:rFonts w:ascii="Cambria" w:hAnsi="Cambria" w:cstheme="minorHAnsi"/>
          <w:sz w:val="24"/>
          <w:szCs w:val="24"/>
        </w:rPr>
      </w:pPr>
    </w:p>
    <w:p w14:paraId="5F029FB8" w14:textId="1D9B11FD" w:rsidR="003D396E" w:rsidRPr="00BD504E" w:rsidRDefault="003D396E" w:rsidP="003D396E">
      <w:pPr>
        <w:jc w:val="both"/>
        <w:rPr>
          <w:rFonts w:ascii="Cambria" w:hAnsi="Cambria" w:cstheme="minorHAnsi"/>
          <w:sz w:val="24"/>
          <w:szCs w:val="24"/>
        </w:rPr>
      </w:pPr>
      <w:r w:rsidRPr="00BD504E">
        <w:rPr>
          <w:rFonts w:ascii="Cambria" w:hAnsi="Cambria" w:cstheme="minorHAnsi"/>
          <w:b/>
          <w:bCs/>
          <w:sz w:val="24"/>
          <w:szCs w:val="24"/>
        </w:rPr>
        <w:t>Radni odnos:</w:t>
      </w:r>
      <w:r w:rsidRPr="00BD504E">
        <w:rPr>
          <w:rFonts w:ascii="Cambria" w:hAnsi="Cambria" w:cstheme="minorHAnsi"/>
          <w:sz w:val="24"/>
          <w:szCs w:val="24"/>
        </w:rPr>
        <w:t xml:space="preserve"> na određeno vrijeme</w:t>
      </w:r>
      <w:r w:rsidR="00EC14E4">
        <w:rPr>
          <w:rFonts w:ascii="Cambria" w:hAnsi="Cambria" w:cstheme="minorHAnsi"/>
          <w:sz w:val="24"/>
          <w:szCs w:val="24"/>
        </w:rPr>
        <w:t xml:space="preserve"> u trajanju od 12 mjeseci uz mogućnost produljenja do 31.12.2023. godine</w:t>
      </w:r>
      <w:r w:rsidRPr="00BD504E">
        <w:rPr>
          <w:rFonts w:ascii="Cambria" w:hAnsi="Cambria" w:cstheme="minorHAnsi"/>
          <w:sz w:val="24"/>
          <w:szCs w:val="24"/>
        </w:rPr>
        <w:t xml:space="preserve"> uz obvezan probni rad u trajanju od 6 mjeseci.</w:t>
      </w:r>
    </w:p>
    <w:p w14:paraId="02B62EA3" w14:textId="77777777" w:rsidR="003D396E" w:rsidRPr="00BD504E" w:rsidRDefault="003D396E" w:rsidP="003D396E">
      <w:pPr>
        <w:jc w:val="both"/>
        <w:rPr>
          <w:rFonts w:ascii="Cambria" w:hAnsi="Cambria" w:cstheme="minorHAnsi"/>
          <w:sz w:val="24"/>
          <w:szCs w:val="24"/>
        </w:rPr>
      </w:pPr>
    </w:p>
    <w:p w14:paraId="2227E00F" w14:textId="77777777" w:rsidR="003D396E" w:rsidRPr="00BD504E" w:rsidRDefault="003D396E" w:rsidP="003D396E">
      <w:pPr>
        <w:jc w:val="both"/>
        <w:rPr>
          <w:rFonts w:ascii="Cambria" w:hAnsi="Cambria" w:cstheme="minorHAnsi"/>
          <w:sz w:val="24"/>
          <w:szCs w:val="24"/>
        </w:rPr>
      </w:pPr>
      <w:r w:rsidRPr="00BD504E">
        <w:rPr>
          <w:rFonts w:ascii="Cambria" w:hAnsi="Cambria" w:cstheme="minorHAnsi"/>
          <w:b/>
          <w:bCs/>
          <w:sz w:val="24"/>
          <w:szCs w:val="24"/>
        </w:rPr>
        <w:t>Radno vrijeme</w:t>
      </w:r>
      <w:r w:rsidRPr="00BD504E">
        <w:rPr>
          <w:rFonts w:ascii="Cambria" w:hAnsi="Cambria" w:cstheme="minorHAnsi"/>
          <w:sz w:val="24"/>
          <w:szCs w:val="24"/>
        </w:rPr>
        <w:t>: puno radno vrijeme (40 sati tjedno).</w:t>
      </w:r>
    </w:p>
    <w:p w14:paraId="6ECB65CF" w14:textId="77777777" w:rsidR="003D396E" w:rsidRPr="00BD504E" w:rsidRDefault="003D396E" w:rsidP="003D396E">
      <w:pPr>
        <w:jc w:val="both"/>
        <w:rPr>
          <w:rFonts w:ascii="Cambria" w:hAnsi="Cambria" w:cstheme="minorHAnsi"/>
          <w:sz w:val="24"/>
          <w:szCs w:val="24"/>
        </w:rPr>
      </w:pPr>
    </w:p>
    <w:p w14:paraId="0C0D9630" w14:textId="77777777" w:rsidR="003D396E" w:rsidRPr="00BD504E" w:rsidRDefault="003D396E" w:rsidP="003D396E">
      <w:pPr>
        <w:jc w:val="both"/>
        <w:rPr>
          <w:rFonts w:ascii="Cambria" w:hAnsi="Cambria" w:cstheme="minorHAnsi"/>
          <w:b/>
          <w:bCs/>
          <w:sz w:val="24"/>
          <w:szCs w:val="24"/>
        </w:rPr>
      </w:pPr>
      <w:r w:rsidRPr="00BD504E">
        <w:rPr>
          <w:rFonts w:ascii="Cambria" w:hAnsi="Cambria" w:cstheme="minorHAnsi"/>
          <w:b/>
          <w:bCs/>
          <w:sz w:val="24"/>
          <w:szCs w:val="24"/>
        </w:rPr>
        <w:t>Uvjeti:</w:t>
      </w:r>
    </w:p>
    <w:p w14:paraId="004756C7" w14:textId="77777777" w:rsidR="003D396E" w:rsidRPr="004F68C1" w:rsidRDefault="003D396E" w:rsidP="004F68C1">
      <w:pPr>
        <w:pStyle w:val="Odlomakpopisa"/>
        <w:numPr>
          <w:ilvl w:val="0"/>
          <w:numId w:val="9"/>
        </w:numPr>
        <w:contextualSpacing/>
        <w:jc w:val="both"/>
        <w:rPr>
          <w:rFonts w:ascii="Cambria" w:hAnsi="Cambria" w:cstheme="minorHAnsi"/>
          <w:sz w:val="24"/>
          <w:szCs w:val="24"/>
        </w:rPr>
      </w:pPr>
      <w:r w:rsidRPr="004F68C1">
        <w:rPr>
          <w:rFonts w:ascii="Cambria" w:hAnsi="Cambria" w:cstheme="minorHAnsi"/>
          <w:sz w:val="24"/>
          <w:szCs w:val="24"/>
        </w:rPr>
        <w:t>završen preddiplomski i diplomski sveučilišni studij ili integrirani preddiplomski i diplomski sveučilišni studij ili specijalistički preddiplomski i diplomski stručni studij iz područja prirodnih, tehničkih, biotehničkih, društvenih ili interdisciplinarnih područja znanosti,</w:t>
      </w:r>
    </w:p>
    <w:p w14:paraId="4BD8D1A1" w14:textId="50387CCD" w:rsidR="003D396E" w:rsidRPr="004F68C1" w:rsidRDefault="003D396E" w:rsidP="004F68C1">
      <w:pPr>
        <w:pStyle w:val="Odlomakpopisa"/>
        <w:numPr>
          <w:ilvl w:val="0"/>
          <w:numId w:val="9"/>
        </w:numPr>
        <w:contextualSpacing/>
        <w:jc w:val="both"/>
        <w:rPr>
          <w:rFonts w:ascii="Cambria" w:hAnsi="Cambria" w:cstheme="minorHAnsi"/>
          <w:sz w:val="24"/>
          <w:szCs w:val="24"/>
        </w:rPr>
      </w:pPr>
      <w:r w:rsidRPr="004F68C1">
        <w:rPr>
          <w:rFonts w:ascii="Cambria" w:hAnsi="Cambria" w:cstheme="minorHAnsi"/>
          <w:sz w:val="24"/>
          <w:szCs w:val="24"/>
        </w:rPr>
        <w:t xml:space="preserve">najmanje </w:t>
      </w:r>
      <w:r w:rsidR="008E55CA">
        <w:rPr>
          <w:rFonts w:ascii="Cambria" w:hAnsi="Cambria" w:cstheme="minorHAnsi"/>
          <w:sz w:val="24"/>
          <w:szCs w:val="24"/>
        </w:rPr>
        <w:t>jedna</w:t>
      </w:r>
      <w:r w:rsidR="00BD504E" w:rsidRPr="004F68C1">
        <w:rPr>
          <w:rFonts w:ascii="Cambria" w:hAnsi="Cambria" w:cstheme="minorHAnsi"/>
          <w:sz w:val="24"/>
          <w:szCs w:val="24"/>
        </w:rPr>
        <w:t xml:space="preserve"> </w:t>
      </w:r>
      <w:r w:rsidRPr="004F68C1">
        <w:rPr>
          <w:rFonts w:ascii="Cambria" w:hAnsi="Cambria" w:cstheme="minorHAnsi"/>
          <w:sz w:val="24"/>
          <w:szCs w:val="24"/>
        </w:rPr>
        <w:t xml:space="preserve"> (</w:t>
      </w:r>
      <w:r w:rsidR="008E55CA">
        <w:rPr>
          <w:rFonts w:ascii="Cambria" w:hAnsi="Cambria" w:cstheme="minorHAnsi"/>
          <w:sz w:val="24"/>
          <w:szCs w:val="24"/>
        </w:rPr>
        <w:t>1</w:t>
      </w:r>
      <w:r w:rsidRPr="004F68C1">
        <w:rPr>
          <w:rFonts w:ascii="Cambria" w:hAnsi="Cambria" w:cstheme="minorHAnsi"/>
          <w:sz w:val="24"/>
          <w:szCs w:val="24"/>
        </w:rPr>
        <w:t>) godin</w:t>
      </w:r>
      <w:r w:rsidR="00BD504E" w:rsidRPr="004F68C1">
        <w:rPr>
          <w:rFonts w:ascii="Cambria" w:hAnsi="Cambria" w:cstheme="minorHAnsi"/>
          <w:sz w:val="24"/>
          <w:szCs w:val="24"/>
        </w:rPr>
        <w:t>e</w:t>
      </w:r>
      <w:r w:rsidRPr="004F68C1">
        <w:rPr>
          <w:rFonts w:ascii="Cambria" w:hAnsi="Cambria" w:cstheme="minorHAnsi"/>
          <w:sz w:val="24"/>
          <w:szCs w:val="24"/>
        </w:rPr>
        <w:t xml:space="preserve"> radnog iskustva na odgovarajućim poslovima,</w:t>
      </w:r>
    </w:p>
    <w:p w14:paraId="57EEF650" w14:textId="77777777" w:rsidR="003D396E" w:rsidRPr="004F68C1" w:rsidRDefault="003D396E" w:rsidP="004F68C1">
      <w:pPr>
        <w:pStyle w:val="Odlomakpopisa"/>
        <w:numPr>
          <w:ilvl w:val="0"/>
          <w:numId w:val="9"/>
        </w:numPr>
        <w:contextualSpacing/>
        <w:jc w:val="both"/>
        <w:rPr>
          <w:rFonts w:ascii="Cambria" w:hAnsi="Cambria" w:cs="Arial"/>
          <w:sz w:val="24"/>
          <w:szCs w:val="24"/>
        </w:rPr>
      </w:pPr>
      <w:r w:rsidRPr="004F68C1">
        <w:rPr>
          <w:rFonts w:ascii="Cambria" w:hAnsi="Cambria" w:cs="Arial"/>
          <w:sz w:val="24"/>
          <w:szCs w:val="24"/>
        </w:rPr>
        <w:t>aktivno znanje engleskog jezika,</w:t>
      </w:r>
    </w:p>
    <w:p w14:paraId="056C47B6" w14:textId="77777777" w:rsidR="003D396E" w:rsidRPr="004F68C1" w:rsidRDefault="003D396E" w:rsidP="004F68C1">
      <w:pPr>
        <w:pStyle w:val="Odlomakpopisa"/>
        <w:numPr>
          <w:ilvl w:val="0"/>
          <w:numId w:val="9"/>
        </w:numPr>
        <w:contextualSpacing/>
        <w:jc w:val="both"/>
        <w:rPr>
          <w:rFonts w:ascii="Cambria" w:hAnsi="Cambria" w:cs="Arial"/>
          <w:sz w:val="24"/>
          <w:szCs w:val="24"/>
        </w:rPr>
      </w:pPr>
      <w:r w:rsidRPr="004F68C1">
        <w:rPr>
          <w:rFonts w:ascii="Cambria" w:hAnsi="Cambria" w:cstheme="minorHAnsi"/>
          <w:sz w:val="24"/>
          <w:szCs w:val="24"/>
        </w:rPr>
        <w:t>poznavanje rada na računalu,</w:t>
      </w:r>
    </w:p>
    <w:p w14:paraId="2607D322" w14:textId="77777777" w:rsidR="003D396E" w:rsidRPr="004F68C1" w:rsidRDefault="003D396E" w:rsidP="004F68C1">
      <w:pPr>
        <w:pStyle w:val="Odlomakpopisa"/>
        <w:numPr>
          <w:ilvl w:val="0"/>
          <w:numId w:val="9"/>
        </w:numPr>
        <w:contextualSpacing/>
        <w:rPr>
          <w:rFonts w:ascii="Cambria" w:hAnsi="Cambria" w:cs="Arial"/>
          <w:sz w:val="24"/>
          <w:szCs w:val="24"/>
        </w:rPr>
      </w:pPr>
      <w:r w:rsidRPr="004F68C1">
        <w:rPr>
          <w:rFonts w:ascii="Cambria" w:hAnsi="Cambria" w:cstheme="minorHAnsi"/>
          <w:sz w:val="24"/>
          <w:szCs w:val="24"/>
        </w:rPr>
        <w:t>hrvatsko državljanstvo.</w:t>
      </w:r>
    </w:p>
    <w:p w14:paraId="153B73CE" w14:textId="77777777" w:rsidR="003D396E" w:rsidRPr="00BD504E" w:rsidRDefault="003D396E" w:rsidP="003D396E">
      <w:pPr>
        <w:jc w:val="both"/>
        <w:rPr>
          <w:rFonts w:ascii="Cambria" w:hAnsi="Cambria" w:cstheme="minorHAnsi"/>
          <w:sz w:val="24"/>
          <w:szCs w:val="24"/>
        </w:rPr>
      </w:pPr>
    </w:p>
    <w:p w14:paraId="24D65F02" w14:textId="77777777" w:rsidR="003D396E" w:rsidRPr="00BD504E" w:rsidRDefault="003D396E" w:rsidP="003D396E">
      <w:pPr>
        <w:pStyle w:val="Uvuenotijeloteksta"/>
        <w:ind w:left="0"/>
        <w:rPr>
          <w:rFonts w:ascii="Cambria" w:hAnsi="Cambria" w:cstheme="minorHAnsi"/>
          <w:sz w:val="24"/>
          <w:szCs w:val="24"/>
        </w:rPr>
      </w:pPr>
      <w:r w:rsidRPr="00BD504E">
        <w:rPr>
          <w:rFonts w:ascii="Cambria" w:hAnsi="Cambria" w:cstheme="minorHAnsi"/>
          <w:sz w:val="24"/>
          <w:szCs w:val="24"/>
        </w:rPr>
        <w:t>Radno iskustvo na odgovarajućim poslovima je radno iskustvo ostvareno u radnom odnosu u odgovarajućoj stručnoj spremi i struci na istim ili sličnim poslovima, uključujući u to vrijeme provedeno na pripravničkom stažu te stručnom osposobljavanju sukladno Zakonu o radu.</w:t>
      </w:r>
    </w:p>
    <w:p w14:paraId="4F0799E8" w14:textId="77777777" w:rsidR="003D396E" w:rsidRPr="00BD504E" w:rsidRDefault="003D396E" w:rsidP="003D396E">
      <w:pPr>
        <w:tabs>
          <w:tab w:val="left" w:pos="2820"/>
        </w:tabs>
        <w:jc w:val="both"/>
        <w:rPr>
          <w:rFonts w:ascii="Cambria" w:hAnsi="Cambria" w:cstheme="minorHAnsi"/>
          <w:sz w:val="24"/>
          <w:szCs w:val="24"/>
        </w:rPr>
      </w:pPr>
      <w:r w:rsidRPr="00BD504E">
        <w:rPr>
          <w:rFonts w:ascii="Cambria" w:hAnsi="Cambria" w:cstheme="minorHAnsi"/>
          <w:sz w:val="24"/>
          <w:szCs w:val="24"/>
        </w:rPr>
        <w:tab/>
      </w:r>
    </w:p>
    <w:p w14:paraId="71A82C60" w14:textId="77777777" w:rsidR="003D396E" w:rsidRPr="00BD504E" w:rsidRDefault="003D396E" w:rsidP="003D396E">
      <w:pPr>
        <w:tabs>
          <w:tab w:val="left" w:pos="2820"/>
        </w:tabs>
        <w:jc w:val="both"/>
        <w:rPr>
          <w:rFonts w:ascii="Cambria" w:hAnsi="Cambria" w:cstheme="minorHAnsi"/>
          <w:sz w:val="24"/>
          <w:szCs w:val="24"/>
        </w:rPr>
      </w:pPr>
    </w:p>
    <w:p w14:paraId="5CB2AF71" w14:textId="77777777" w:rsidR="00C748A8" w:rsidRPr="00C748A8" w:rsidRDefault="00C748A8" w:rsidP="00C748A8">
      <w:pPr>
        <w:jc w:val="both"/>
        <w:rPr>
          <w:rFonts w:ascii="Cambria" w:eastAsia="Calibri" w:hAnsi="Cambria"/>
          <w:b/>
          <w:bCs/>
          <w:sz w:val="24"/>
          <w:szCs w:val="24"/>
        </w:rPr>
      </w:pPr>
      <w:r w:rsidRPr="00C748A8">
        <w:rPr>
          <w:rFonts w:ascii="Cambria" w:eastAsia="Calibri" w:hAnsi="Cambria"/>
          <w:b/>
          <w:bCs/>
          <w:sz w:val="24"/>
          <w:szCs w:val="24"/>
        </w:rPr>
        <w:t xml:space="preserve">Za prijavu na natječaj kandidati su dužni priložiti: </w:t>
      </w:r>
    </w:p>
    <w:p w14:paraId="4E016076" w14:textId="77777777" w:rsidR="00C748A8" w:rsidRPr="00C748A8" w:rsidRDefault="00C748A8" w:rsidP="00C748A8">
      <w:pPr>
        <w:jc w:val="both"/>
        <w:rPr>
          <w:rFonts w:ascii="Cambria" w:eastAsia="Calibri" w:hAnsi="Cambria"/>
          <w:b/>
          <w:bCs/>
          <w:sz w:val="24"/>
          <w:szCs w:val="24"/>
        </w:rPr>
      </w:pPr>
    </w:p>
    <w:p w14:paraId="25DE6F14" w14:textId="77777777" w:rsidR="00C748A8" w:rsidRPr="00C748A8" w:rsidRDefault="00C748A8" w:rsidP="00C748A8">
      <w:pPr>
        <w:numPr>
          <w:ilvl w:val="0"/>
          <w:numId w:val="2"/>
        </w:numPr>
        <w:jc w:val="both"/>
        <w:rPr>
          <w:rFonts w:ascii="Cambria" w:eastAsia="Calibri" w:hAnsi="Cambria"/>
          <w:sz w:val="24"/>
          <w:szCs w:val="24"/>
        </w:rPr>
      </w:pPr>
      <w:r w:rsidRPr="00C748A8">
        <w:rPr>
          <w:rFonts w:ascii="Cambria" w:eastAsia="Calibri" w:hAnsi="Cambria"/>
          <w:b/>
          <w:bCs/>
          <w:sz w:val="24"/>
          <w:szCs w:val="24"/>
        </w:rPr>
        <w:t>obrazac za prijavu</w:t>
      </w:r>
      <w:r w:rsidRPr="00C748A8">
        <w:rPr>
          <w:rFonts w:ascii="Cambria" w:eastAsia="Calibri" w:hAnsi="Cambria"/>
          <w:sz w:val="24"/>
          <w:szCs w:val="24"/>
        </w:rPr>
        <w:t xml:space="preserve"> dostupan na mrežnoj stranici Javne ustanove Razvojne agencije Ličko-senjske županije – LIRA-e (</w:t>
      </w:r>
      <w:hyperlink r:id="rId7" w:history="1">
        <w:r w:rsidRPr="00C748A8">
          <w:rPr>
            <w:rFonts w:ascii="Cambria" w:eastAsia="Calibri" w:hAnsi="Cambria"/>
            <w:color w:val="0000FF"/>
            <w:sz w:val="24"/>
            <w:szCs w:val="24"/>
            <w:u w:val="single"/>
          </w:rPr>
          <w:t>https://www.lsz-lira.hr/</w:t>
        </w:r>
      </w:hyperlink>
      <w:r w:rsidRPr="00C748A8">
        <w:rPr>
          <w:rFonts w:ascii="Cambria" w:eastAsia="Calibri" w:hAnsi="Cambria"/>
          <w:sz w:val="24"/>
          <w:szCs w:val="24"/>
        </w:rPr>
        <w:t>)</w:t>
      </w:r>
    </w:p>
    <w:p w14:paraId="61580E6E" w14:textId="77777777" w:rsidR="00C748A8" w:rsidRPr="00C748A8" w:rsidRDefault="00C748A8" w:rsidP="00C748A8">
      <w:pPr>
        <w:numPr>
          <w:ilvl w:val="0"/>
          <w:numId w:val="2"/>
        </w:numPr>
        <w:jc w:val="both"/>
        <w:rPr>
          <w:rFonts w:ascii="Cambria" w:eastAsia="Calibri" w:hAnsi="Cambria"/>
          <w:sz w:val="24"/>
          <w:szCs w:val="24"/>
        </w:rPr>
      </w:pPr>
      <w:r w:rsidRPr="00C748A8">
        <w:rPr>
          <w:rFonts w:ascii="Cambria" w:eastAsia="Calibri" w:hAnsi="Cambria"/>
          <w:b/>
          <w:bCs/>
          <w:sz w:val="24"/>
          <w:szCs w:val="24"/>
        </w:rPr>
        <w:t>životopis</w:t>
      </w:r>
      <w:r w:rsidRPr="00C748A8">
        <w:rPr>
          <w:rFonts w:ascii="Cambria" w:eastAsia="Calibri" w:hAnsi="Cambria"/>
          <w:sz w:val="24"/>
          <w:szCs w:val="24"/>
        </w:rPr>
        <w:t xml:space="preserve"> u </w:t>
      </w:r>
      <w:proofErr w:type="spellStart"/>
      <w:r w:rsidRPr="00C748A8">
        <w:rPr>
          <w:rFonts w:ascii="Cambria" w:eastAsia="Calibri" w:hAnsi="Cambria"/>
          <w:sz w:val="24"/>
          <w:szCs w:val="24"/>
        </w:rPr>
        <w:t>Europass</w:t>
      </w:r>
      <w:proofErr w:type="spellEnd"/>
      <w:r w:rsidRPr="00C748A8">
        <w:rPr>
          <w:rFonts w:ascii="Cambria" w:eastAsia="Calibri" w:hAnsi="Cambria"/>
          <w:sz w:val="24"/>
          <w:szCs w:val="24"/>
        </w:rPr>
        <w:t xml:space="preserve"> formatu (</w:t>
      </w:r>
      <w:hyperlink r:id="rId8" w:history="1">
        <w:r w:rsidRPr="00C748A8">
          <w:rPr>
            <w:rFonts w:ascii="Cambria" w:eastAsia="Calibri" w:hAnsi="Cambria"/>
            <w:color w:val="0000FF"/>
            <w:sz w:val="24"/>
            <w:szCs w:val="24"/>
            <w:u w:val="single"/>
          </w:rPr>
          <w:t>https://europa.eu/europass/hr/create-europass-cv</w:t>
        </w:r>
      </w:hyperlink>
      <w:r w:rsidRPr="00C748A8">
        <w:rPr>
          <w:rFonts w:ascii="Cambria" w:eastAsia="Calibri" w:hAnsi="Cambria"/>
          <w:sz w:val="24"/>
          <w:szCs w:val="24"/>
        </w:rPr>
        <w:t>);</w:t>
      </w:r>
    </w:p>
    <w:p w14:paraId="0A2E8CB2" w14:textId="77777777" w:rsidR="00C748A8" w:rsidRPr="00C748A8" w:rsidRDefault="00C748A8" w:rsidP="00C748A8">
      <w:pPr>
        <w:numPr>
          <w:ilvl w:val="0"/>
          <w:numId w:val="2"/>
        </w:numPr>
        <w:jc w:val="both"/>
        <w:rPr>
          <w:rFonts w:ascii="Cambria" w:eastAsia="Calibri" w:hAnsi="Cambria"/>
          <w:sz w:val="24"/>
          <w:szCs w:val="24"/>
        </w:rPr>
      </w:pPr>
      <w:r w:rsidRPr="00C748A8">
        <w:rPr>
          <w:rFonts w:ascii="Cambria" w:eastAsia="Calibri" w:hAnsi="Cambria"/>
          <w:b/>
          <w:bCs/>
          <w:sz w:val="24"/>
          <w:szCs w:val="24"/>
        </w:rPr>
        <w:t>dokaz o stručnoj spremi</w:t>
      </w:r>
      <w:r w:rsidRPr="00C748A8">
        <w:rPr>
          <w:rFonts w:ascii="Cambria" w:eastAsia="Calibri" w:hAnsi="Cambria"/>
          <w:sz w:val="24"/>
          <w:szCs w:val="24"/>
        </w:rPr>
        <w:t xml:space="preserve"> (preslika diplome). Ukoliko kandidat/</w:t>
      </w:r>
      <w:proofErr w:type="spellStart"/>
      <w:r w:rsidRPr="00C748A8">
        <w:rPr>
          <w:rFonts w:ascii="Cambria" w:eastAsia="Calibri" w:hAnsi="Cambria"/>
          <w:sz w:val="24"/>
          <w:szCs w:val="24"/>
        </w:rPr>
        <w:t>kinja</w:t>
      </w:r>
      <w:proofErr w:type="spellEnd"/>
      <w:r w:rsidRPr="00C748A8">
        <w:rPr>
          <w:rFonts w:ascii="Cambria" w:eastAsia="Calibri" w:hAnsi="Cambria"/>
          <w:sz w:val="24"/>
          <w:szCs w:val="24"/>
        </w:rPr>
        <w:t xml:space="preserve"> posjeduje inozemnu diplomu, potrebno je priložiti rješenje o nostrifikaciji</w:t>
      </w:r>
    </w:p>
    <w:p w14:paraId="36D8505F" w14:textId="71A3E835" w:rsidR="00C748A8" w:rsidRPr="00C748A8" w:rsidRDefault="00C748A8" w:rsidP="00C748A8">
      <w:pPr>
        <w:numPr>
          <w:ilvl w:val="0"/>
          <w:numId w:val="2"/>
        </w:numPr>
        <w:rPr>
          <w:rFonts w:ascii="Cambria" w:eastAsia="Calibri" w:hAnsi="Cambria"/>
          <w:sz w:val="24"/>
          <w:szCs w:val="24"/>
        </w:rPr>
      </w:pPr>
      <w:r w:rsidRPr="00C748A8">
        <w:rPr>
          <w:rFonts w:ascii="Cambria" w:eastAsia="Calibri" w:hAnsi="Cambria"/>
          <w:b/>
          <w:bCs/>
          <w:sz w:val="24"/>
          <w:szCs w:val="24"/>
        </w:rPr>
        <w:t>dokaz o radnom stažu</w:t>
      </w:r>
      <w:r w:rsidRPr="00C748A8">
        <w:rPr>
          <w:rFonts w:ascii="Cambria" w:eastAsia="Calibri" w:hAnsi="Cambria"/>
          <w:sz w:val="24"/>
          <w:szCs w:val="24"/>
        </w:rPr>
        <w:t xml:space="preserve"> (elektronički zapis</w:t>
      </w:r>
      <w:r w:rsidR="007421DA">
        <w:rPr>
          <w:rFonts w:ascii="Cambria" w:eastAsia="Calibri" w:hAnsi="Cambria"/>
          <w:sz w:val="24"/>
          <w:szCs w:val="24"/>
        </w:rPr>
        <w:t xml:space="preserve"> o radno-pravnom statusu – e-radna knjižica</w:t>
      </w:r>
      <w:r w:rsidRPr="00C748A8">
        <w:rPr>
          <w:rFonts w:ascii="Cambria" w:eastAsia="Calibri" w:hAnsi="Cambria"/>
          <w:sz w:val="24"/>
          <w:szCs w:val="24"/>
        </w:rPr>
        <w:t xml:space="preserve"> ili preslika potvrde o podacima evidentiranim u matičnoj evidenciji Hrvatskog zavoda za mirovinsko osiguranje). U obzir će se uzeti isključivo e-radna knjižica, ali ne i Potvrda o stažu i plaći.</w:t>
      </w:r>
    </w:p>
    <w:p w14:paraId="23901FD6" w14:textId="77777777" w:rsidR="00C748A8" w:rsidRPr="00C748A8" w:rsidRDefault="00C748A8" w:rsidP="00C748A8">
      <w:pPr>
        <w:numPr>
          <w:ilvl w:val="0"/>
          <w:numId w:val="2"/>
        </w:numPr>
        <w:rPr>
          <w:rFonts w:ascii="Cambria" w:eastAsia="Calibri" w:hAnsi="Cambria"/>
          <w:sz w:val="24"/>
          <w:szCs w:val="24"/>
        </w:rPr>
      </w:pPr>
      <w:r w:rsidRPr="00C748A8">
        <w:rPr>
          <w:rFonts w:ascii="Cambria" w:eastAsia="Calibri" w:hAnsi="Cambria"/>
          <w:b/>
          <w:bCs/>
          <w:sz w:val="24"/>
          <w:szCs w:val="24"/>
        </w:rPr>
        <w:t>dokaz o radnom iskustvu</w:t>
      </w:r>
      <w:r w:rsidRPr="00C748A8">
        <w:rPr>
          <w:rFonts w:ascii="Cambria" w:eastAsia="Calibri" w:hAnsi="Cambria"/>
          <w:sz w:val="24"/>
          <w:szCs w:val="24"/>
        </w:rPr>
        <w:t xml:space="preserve"> na odgovarajućim poslovima (potvrde ranijih poslodavaca o vrsti poslova i trajanju radnog odnosa, preslike ugovora o radu i sl. iz kojih je vidljivo odgovarajuće radno iskustvo na poslovima tražene struke i stupnja stručne spreme te njegovo trajanje);</w:t>
      </w:r>
    </w:p>
    <w:p w14:paraId="6B22079E" w14:textId="77777777" w:rsidR="00C748A8" w:rsidRPr="00C748A8" w:rsidRDefault="00C748A8" w:rsidP="00C748A8">
      <w:pPr>
        <w:numPr>
          <w:ilvl w:val="0"/>
          <w:numId w:val="2"/>
        </w:numPr>
        <w:rPr>
          <w:rFonts w:ascii="Cambria" w:eastAsia="Calibri" w:hAnsi="Cambria"/>
          <w:sz w:val="24"/>
          <w:szCs w:val="24"/>
        </w:rPr>
      </w:pPr>
      <w:r w:rsidRPr="00C748A8">
        <w:rPr>
          <w:rFonts w:ascii="Cambria" w:eastAsia="Calibri" w:hAnsi="Cambria"/>
          <w:b/>
          <w:bCs/>
          <w:sz w:val="24"/>
          <w:szCs w:val="24"/>
        </w:rPr>
        <w:t>dokaz o znanju engleskog jezika</w:t>
      </w:r>
      <w:r w:rsidRPr="00C748A8">
        <w:rPr>
          <w:rFonts w:ascii="Cambria" w:eastAsia="Calibri" w:hAnsi="Cambria"/>
          <w:sz w:val="24"/>
          <w:szCs w:val="24"/>
        </w:rPr>
        <w:t xml:space="preserve"> (preslika svjedodžbe ili indeksa ili potvrde o završenom tečaju ili vlastoručno potpisana izjava). Svakako je potrebno priložiti i prvu stranicu indeksa ili svjedodžbe kako bi se utvrdio identitet kandidata/kinje;</w:t>
      </w:r>
    </w:p>
    <w:p w14:paraId="138B1F0E" w14:textId="77777777" w:rsidR="00C748A8" w:rsidRPr="00C748A8" w:rsidRDefault="00C748A8" w:rsidP="00C748A8">
      <w:pPr>
        <w:numPr>
          <w:ilvl w:val="0"/>
          <w:numId w:val="2"/>
        </w:numPr>
        <w:rPr>
          <w:rFonts w:ascii="Cambria" w:eastAsia="Calibri" w:hAnsi="Cambria"/>
          <w:sz w:val="24"/>
          <w:szCs w:val="24"/>
        </w:rPr>
      </w:pPr>
      <w:r w:rsidRPr="00C748A8">
        <w:rPr>
          <w:rFonts w:ascii="Cambria" w:eastAsia="Calibri" w:hAnsi="Cambria"/>
          <w:b/>
          <w:bCs/>
          <w:sz w:val="24"/>
          <w:szCs w:val="24"/>
        </w:rPr>
        <w:t>dokaz o poznavanju rada na računalu</w:t>
      </w:r>
      <w:r w:rsidRPr="00C748A8">
        <w:rPr>
          <w:rFonts w:ascii="Cambria" w:eastAsia="Calibri" w:hAnsi="Cambria"/>
          <w:sz w:val="24"/>
          <w:szCs w:val="24"/>
        </w:rPr>
        <w:t xml:space="preserve"> (preslika svjedodžbe ili indeksa ili potvrde o završenom tečaju ili vlastoručno potpisana izjava)</w:t>
      </w:r>
    </w:p>
    <w:p w14:paraId="5B3309DE" w14:textId="77777777" w:rsidR="00C748A8" w:rsidRPr="00C748A8" w:rsidRDefault="00C748A8" w:rsidP="00C748A8">
      <w:pPr>
        <w:numPr>
          <w:ilvl w:val="0"/>
          <w:numId w:val="2"/>
        </w:numPr>
        <w:rPr>
          <w:rFonts w:ascii="Cambria" w:eastAsia="Calibri" w:hAnsi="Cambria"/>
          <w:sz w:val="24"/>
          <w:szCs w:val="24"/>
        </w:rPr>
      </w:pPr>
      <w:r w:rsidRPr="00C748A8">
        <w:rPr>
          <w:rFonts w:ascii="Cambria" w:eastAsia="Calibri" w:hAnsi="Cambria"/>
          <w:b/>
          <w:bCs/>
          <w:sz w:val="24"/>
          <w:szCs w:val="24"/>
        </w:rPr>
        <w:t>uvjerenje nadležnog suda</w:t>
      </w:r>
      <w:r w:rsidRPr="00C748A8">
        <w:rPr>
          <w:rFonts w:ascii="Cambria" w:eastAsia="Calibri" w:hAnsi="Cambria"/>
          <w:sz w:val="24"/>
          <w:szCs w:val="24"/>
        </w:rPr>
        <w:t xml:space="preserve"> da se protiv podnositelja prijave ne vodi kazneni postupak, ne starije od 30 dana od dana prijave na natječaj;</w:t>
      </w:r>
    </w:p>
    <w:p w14:paraId="500E62D0" w14:textId="13328157" w:rsidR="00C748A8" w:rsidRPr="00C748A8" w:rsidRDefault="00C748A8" w:rsidP="00C748A8">
      <w:pPr>
        <w:numPr>
          <w:ilvl w:val="0"/>
          <w:numId w:val="2"/>
        </w:numPr>
        <w:jc w:val="both"/>
        <w:rPr>
          <w:rFonts w:ascii="Cambria" w:eastAsia="Calibri" w:hAnsi="Cambria"/>
          <w:sz w:val="24"/>
          <w:szCs w:val="24"/>
        </w:rPr>
      </w:pPr>
      <w:r w:rsidRPr="00C748A8">
        <w:rPr>
          <w:rFonts w:ascii="Cambria" w:eastAsia="Calibri" w:hAnsi="Cambria"/>
          <w:b/>
          <w:bCs/>
          <w:sz w:val="24"/>
          <w:szCs w:val="24"/>
        </w:rPr>
        <w:t>dokaz o hrvatskom državljanstvu</w:t>
      </w:r>
      <w:r w:rsidRPr="00C748A8">
        <w:rPr>
          <w:rFonts w:ascii="Cambria" w:eastAsia="Calibri" w:hAnsi="Cambria"/>
          <w:sz w:val="24"/>
          <w:szCs w:val="24"/>
        </w:rPr>
        <w:t xml:space="preserve"> (obostranu presliku osobne iskaznice ili </w:t>
      </w:r>
      <w:r w:rsidR="007421DA">
        <w:rPr>
          <w:rFonts w:ascii="Cambria" w:eastAsia="Calibri" w:hAnsi="Cambria"/>
          <w:sz w:val="24"/>
          <w:szCs w:val="24"/>
        </w:rPr>
        <w:t xml:space="preserve">presliku </w:t>
      </w:r>
      <w:r w:rsidRPr="00C748A8">
        <w:rPr>
          <w:rFonts w:ascii="Cambria" w:eastAsia="Calibri" w:hAnsi="Cambria"/>
          <w:sz w:val="24"/>
          <w:szCs w:val="24"/>
        </w:rPr>
        <w:t>domovnice).</w:t>
      </w:r>
    </w:p>
    <w:p w14:paraId="4A134944" w14:textId="77777777" w:rsidR="003D396E" w:rsidRPr="00BD504E" w:rsidRDefault="003D396E" w:rsidP="003D396E">
      <w:pPr>
        <w:jc w:val="both"/>
        <w:rPr>
          <w:rFonts w:ascii="Cambria" w:hAnsi="Cambria" w:cstheme="minorHAnsi"/>
          <w:sz w:val="24"/>
          <w:szCs w:val="24"/>
        </w:rPr>
      </w:pPr>
    </w:p>
    <w:p w14:paraId="60EE8FC4" w14:textId="77777777" w:rsidR="003D396E" w:rsidRPr="00BD504E" w:rsidRDefault="003D396E" w:rsidP="003D396E">
      <w:pPr>
        <w:jc w:val="both"/>
        <w:rPr>
          <w:rFonts w:ascii="Cambria" w:hAnsi="Cambria" w:cstheme="minorHAnsi"/>
          <w:sz w:val="24"/>
          <w:szCs w:val="24"/>
        </w:rPr>
      </w:pPr>
      <w:r w:rsidRPr="00BD504E">
        <w:rPr>
          <w:rFonts w:ascii="Cambria" w:hAnsi="Cambria" w:cstheme="minorHAnsi"/>
          <w:sz w:val="24"/>
          <w:szCs w:val="24"/>
        </w:rPr>
        <w:t xml:space="preserve">Ukoliko kandidat posjeduje potvrde (certifikate) o pohađanju edukacija iz područja strateškog planiranja i/ili pripreme i provedbe EU projekata te vozačku dozvolu B kategorije, potrebno je iste priložiti uz prijavu. </w:t>
      </w:r>
    </w:p>
    <w:p w14:paraId="3B0E38C8" w14:textId="77777777" w:rsidR="003D396E" w:rsidRPr="00BD504E" w:rsidRDefault="003D396E" w:rsidP="003D396E">
      <w:pPr>
        <w:jc w:val="both"/>
        <w:rPr>
          <w:rFonts w:ascii="Cambria" w:hAnsi="Cambria" w:cstheme="minorHAnsi"/>
          <w:sz w:val="24"/>
          <w:szCs w:val="24"/>
        </w:rPr>
      </w:pPr>
    </w:p>
    <w:p w14:paraId="2BA51DAF" w14:textId="77777777" w:rsidR="003D396E" w:rsidRPr="00BD504E" w:rsidRDefault="003D396E" w:rsidP="003D396E">
      <w:pPr>
        <w:spacing w:after="160" w:line="259" w:lineRule="auto"/>
        <w:contextualSpacing/>
        <w:jc w:val="both"/>
        <w:rPr>
          <w:rFonts w:ascii="Cambria" w:hAnsi="Cambria"/>
          <w:sz w:val="24"/>
          <w:szCs w:val="24"/>
        </w:rPr>
      </w:pPr>
      <w:r w:rsidRPr="00BD504E">
        <w:rPr>
          <w:rFonts w:ascii="Cambria" w:hAnsi="Cambria" w:cstheme="minorHAnsi"/>
          <w:sz w:val="24"/>
          <w:szCs w:val="24"/>
        </w:rPr>
        <w:t>Isprave se prilažu u neovjerenoj preslici, a izabrani kandidat je dužan dostaviti priložene isprave po obavijesti o izboru, a prije zasnivanja radnog odnosa, u izvorniku.</w:t>
      </w:r>
    </w:p>
    <w:p w14:paraId="787091EC" w14:textId="77777777" w:rsidR="003D396E" w:rsidRPr="00BD504E" w:rsidRDefault="003D396E" w:rsidP="003D396E">
      <w:pPr>
        <w:jc w:val="both"/>
        <w:rPr>
          <w:rFonts w:ascii="Cambria" w:hAnsi="Cambria" w:cstheme="minorHAnsi"/>
          <w:sz w:val="24"/>
          <w:szCs w:val="24"/>
        </w:rPr>
      </w:pPr>
    </w:p>
    <w:p w14:paraId="119AF24A" w14:textId="77777777" w:rsidR="003D396E" w:rsidRPr="00BD504E" w:rsidRDefault="003D396E" w:rsidP="003D396E">
      <w:pPr>
        <w:jc w:val="both"/>
        <w:rPr>
          <w:rFonts w:ascii="Cambria" w:hAnsi="Cambria" w:cstheme="minorHAnsi"/>
          <w:b/>
          <w:bCs/>
          <w:sz w:val="24"/>
          <w:szCs w:val="24"/>
        </w:rPr>
      </w:pPr>
      <w:r w:rsidRPr="00BD504E">
        <w:rPr>
          <w:rFonts w:ascii="Cambria" w:hAnsi="Cambria" w:cstheme="minorHAnsi"/>
          <w:b/>
          <w:bCs/>
          <w:sz w:val="24"/>
          <w:szCs w:val="24"/>
        </w:rPr>
        <w:t>Opis poslova:</w:t>
      </w:r>
    </w:p>
    <w:p w14:paraId="004DB590" w14:textId="77777777" w:rsidR="003D396E" w:rsidRPr="00BD504E" w:rsidRDefault="003D396E" w:rsidP="003D396E">
      <w:pPr>
        <w:jc w:val="both"/>
        <w:rPr>
          <w:rFonts w:ascii="Cambria" w:hAnsi="Cambria" w:cstheme="minorHAnsi"/>
          <w:sz w:val="24"/>
          <w:szCs w:val="24"/>
        </w:rPr>
      </w:pPr>
    </w:p>
    <w:p w14:paraId="403AFD06" w14:textId="77777777" w:rsidR="00BD504E" w:rsidRPr="00BD504E" w:rsidRDefault="00BD504E" w:rsidP="00BD504E">
      <w:pPr>
        <w:pStyle w:val="Odlomakpopisa"/>
        <w:numPr>
          <w:ilvl w:val="0"/>
          <w:numId w:val="5"/>
        </w:numPr>
        <w:contextualSpacing/>
        <w:jc w:val="both"/>
        <w:rPr>
          <w:rStyle w:val="Istaknuto"/>
          <w:rFonts w:ascii="Cambria" w:hAnsi="Cambria" w:cs="Times New Roman"/>
          <w:i w:val="0"/>
          <w:iCs w:val="0"/>
          <w:sz w:val="24"/>
          <w:szCs w:val="24"/>
        </w:rPr>
      </w:pPr>
      <w:r w:rsidRPr="00BD504E">
        <w:rPr>
          <w:rStyle w:val="Istaknuto"/>
          <w:rFonts w:ascii="Cambria" w:hAnsi="Cambria" w:cs="Times New Roman"/>
          <w:i w:val="0"/>
          <w:iCs w:val="0"/>
          <w:sz w:val="24"/>
          <w:szCs w:val="24"/>
        </w:rPr>
        <w:t>Obavlja poslove organiziranja, pokretanja i koordiniranja planova i projekata važnih za održivi razvoj otoka Paga. Ove poslove obavlja u okviru propisanih poslova regionalnog koordinatora, sukladno posebnom propisu kojim se uređuje upravljanje regionalnim razvojem Republike Hrvatske, isključivo za otočno područje koje obuhvaća otok  Pag (Grad Novalja) za koji je nadležan regionalni koordinator, a sve sukladno čl. 19. Zakona o otocima (u nastavku: ZOO);</w:t>
      </w:r>
    </w:p>
    <w:p w14:paraId="3209B35D" w14:textId="77777777" w:rsidR="00BD504E" w:rsidRPr="00BD504E" w:rsidRDefault="00BD504E" w:rsidP="00BD504E">
      <w:pPr>
        <w:pStyle w:val="Odlomakpopisa"/>
        <w:numPr>
          <w:ilvl w:val="0"/>
          <w:numId w:val="5"/>
        </w:numPr>
        <w:contextualSpacing/>
        <w:jc w:val="both"/>
        <w:rPr>
          <w:rStyle w:val="Istaknuto"/>
          <w:rFonts w:ascii="Cambria" w:hAnsi="Cambria" w:cs="Times New Roman"/>
          <w:i w:val="0"/>
          <w:iCs w:val="0"/>
          <w:sz w:val="24"/>
          <w:szCs w:val="24"/>
        </w:rPr>
      </w:pPr>
      <w:r w:rsidRPr="00BD504E">
        <w:rPr>
          <w:rStyle w:val="Istaknuto"/>
          <w:rFonts w:ascii="Cambria" w:hAnsi="Cambria" w:cs="Times New Roman"/>
          <w:i w:val="0"/>
          <w:iCs w:val="0"/>
          <w:sz w:val="24"/>
          <w:szCs w:val="24"/>
        </w:rPr>
        <w:t>Surađuje s nadležnim Ministarstvom na poslovima strateškog planiranja i upravljanja razvojem otoka (ZOO čl. 25. Nacionalni plan razvoja otoka, čl. 27. Otočni godišnji program i čl. 28. Razvojni sporazum);</w:t>
      </w:r>
    </w:p>
    <w:p w14:paraId="3932B307" w14:textId="77777777" w:rsidR="00BD504E" w:rsidRPr="00BD504E" w:rsidRDefault="00BD504E" w:rsidP="00BD504E">
      <w:pPr>
        <w:pStyle w:val="Odlomakpopisa"/>
        <w:numPr>
          <w:ilvl w:val="0"/>
          <w:numId w:val="5"/>
        </w:numPr>
        <w:contextualSpacing/>
        <w:jc w:val="both"/>
        <w:rPr>
          <w:rStyle w:val="Istaknuto"/>
          <w:rFonts w:ascii="Cambria" w:hAnsi="Cambria" w:cs="Times New Roman"/>
          <w:i w:val="0"/>
          <w:iCs w:val="0"/>
          <w:sz w:val="24"/>
          <w:szCs w:val="24"/>
        </w:rPr>
      </w:pPr>
      <w:r w:rsidRPr="00BD504E">
        <w:rPr>
          <w:rStyle w:val="Istaknuto"/>
          <w:rFonts w:ascii="Cambria" w:hAnsi="Cambria" w:cs="Times New Roman"/>
          <w:i w:val="0"/>
          <w:iCs w:val="0"/>
          <w:sz w:val="24"/>
          <w:szCs w:val="24"/>
        </w:rPr>
        <w:t>Sudjeluje u izradi Plana razvoja otoka Paga (ZOO čl. 26. Plan razvoja otoka);</w:t>
      </w:r>
    </w:p>
    <w:p w14:paraId="690AEEE1" w14:textId="77777777" w:rsidR="00BD504E" w:rsidRPr="00BD504E" w:rsidRDefault="00BD504E" w:rsidP="00BD504E">
      <w:pPr>
        <w:pStyle w:val="Odlomakpopisa"/>
        <w:numPr>
          <w:ilvl w:val="0"/>
          <w:numId w:val="5"/>
        </w:numPr>
        <w:contextualSpacing/>
        <w:jc w:val="both"/>
        <w:rPr>
          <w:rStyle w:val="Istaknuto"/>
          <w:rFonts w:ascii="Cambria" w:hAnsi="Cambria" w:cs="Times New Roman"/>
          <w:i w:val="0"/>
          <w:iCs w:val="0"/>
          <w:sz w:val="24"/>
          <w:szCs w:val="24"/>
        </w:rPr>
      </w:pPr>
      <w:r w:rsidRPr="00BD504E">
        <w:rPr>
          <w:rStyle w:val="Istaknuto"/>
          <w:rFonts w:ascii="Cambria" w:hAnsi="Cambria" w:cs="Times New Roman"/>
          <w:i w:val="0"/>
          <w:iCs w:val="0"/>
          <w:sz w:val="24"/>
          <w:szCs w:val="24"/>
        </w:rPr>
        <w:t>Obavlja upis otočnih razvojnih projekata u registar otočnih razvojnih projekata i dostavlja podatke za jedinstveni registar otočnih razvojnih projekata (ZOO čl. 19 st. (3) točka 2.);</w:t>
      </w:r>
    </w:p>
    <w:p w14:paraId="637B17AF" w14:textId="77777777" w:rsidR="00BD504E" w:rsidRPr="00BD504E" w:rsidRDefault="00BD504E" w:rsidP="00BD504E">
      <w:pPr>
        <w:pStyle w:val="Odlomakpopisa"/>
        <w:numPr>
          <w:ilvl w:val="0"/>
          <w:numId w:val="5"/>
        </w:numPr>
        <w:contextualSpacing/>
        <w:jc w:val="both"/>
        <w:rPr>
          <w:rStyle w:val="Istaknuto"/>
          <w:rFonts w:ascii="Cambria" w:hAnsi="Cambria" w:cs="Times New Roman"/>
          <w:i w:val="0"/>
          <w:iCs w:val="0"/>
          <w:sz w:val="24"/>
          <w:szCs w:val="24"/>
        </w:rPr>
      </w:pPr>
      <w:r w:rsidRPr="00BD504E">
        <w:rPr>
          <w:rStyle w:val="Istaknuto"/>
          <w:rFonts w:ascii="Cambria" w:hAnsi="Cambria" w:cs="Times New Roman"/>
          <w:i w:val="0"/>
          <w:iCs w:val="0"/>
          <w:sz w:val="24"/>
          <w:szCs w:val="24"/>
        </w:rPr>
        <w:lastRenderedPageBreak/>
        <w:t>Sudjeluje u radu Otočnog vijeća (ZOO čl. 18.);</w:t>
      </w:r>
    </w:p>
    <w:p w14:paraId="04488EA3" w14:textId="77777777" w:rsidR="00BD504E" w:rsidRPr="00BD504E" w:rsidRDefault="00BD504E" w:rsidP="00BD504E">
      <w:pPr>
        <w:pStyle w:val="Odlomakpopisa"/>
        <w:numPr>
          <w:ilvl w:val="0"/>
          <w:numId w:val="5"/>
        </w:numPr>
        <w:contextualSpacing/>
        <w:jc w:val="both"/>
        <w:rPr>
          <w:rStyle w:val="Istaknuto"/>
          <w:rFonts w:ascii="Cambria" w:hAnsi="Cambria" w:cs="Times New Roman"/>
          <w:i w:val="0"/>
          <w:iCs w:val="0"/>
          <w:sz w:val="24"/>
          <w:szCs w:val="24"/>
        </w:rPr>
      </w:pPr>
      <w:r w:rsidRPr="00BD504E">
        <w:rPr>
          <w:rStyle w:val="Istaknuto"/>
          <w:rFonts w:ascii="Cambria" w:hAnsi="Cambria" w:cs="Times New Roman"/>
          <w:i w:val="0"/>
          <w:iCs w:val="0"/>
          <w:sz w:val="24"/>
          <w:szCs w:val="24"/>
        </w:rPr>
        <w:t>Sudjeluje u identifikaciji strateških ciljeva razvoja otočnih urbanih područja (ZOO čl.11.);</w:t>
      </w:r>
    </w:p>
    <w:p w14:paraId="6E94B291" w14:textId="77777777" w:rsidR="00BD504E" w:rsidRPr="00BD504E" w:rsidRDefault="00BD504E" w:rsidP="00BD504E">
      <w:pPr>
        <w:pStyle w:val="Odlomakpopisa"/>
        <w:numPr>
          <w:ilvl w:val="0"/>
          <w:numId w:val="5"/>
        </w:numPr>
        <w:contextualSpacing/>
        <w:jc w:val="both"/>
        <w:rPr>
          <w:rStyle w:val="Istaknuto"/>
          <w:rFonts w:ascii="Cambria" w:hAnsi="Cambria" w:cs="Times New Roman"/>
          <w:i w:val="0"/>
          <w:iCs w:val="0"/>
          <w:sz w:val="24"/>
          <w:szCs w:val="24"/>
        </w:rPr>
      </w:pPr>
      <w:r w:rsidRPr="00BD504E">
        <w:rPr>
          <w:rStyle w:val="Istaknuto"/>
          <w:rFonts w:ascii="Cambria" w:hAnsi="Cambria" w:cs="Times New Roman"/>
          <w:i w:val="0"/>
          <w:iCs w:val="0"/>
          <w:sz w:val="24"/>
          <w:szCs w:val="24"/>
        </w:rPr>
        <w:t>Sudjeluje u aktivnostima vrednovanja i praćenja stupnja razvijenosti otoka te razvrstavanja otoka Paga prema otočnim razvojnim pokazateljima  (ZOO čl. 12. i 13.);</w:t>
      </w:r>
    </w:p>
    <w:p w14:paraId="59935D16" w14:textId="77777777" w:rsidR="00BD504E" w:rsidRPr="00BD504E" w:rsidRDefault="00BD504E" w:rsidP="00BD504E">
      <w:pPr>
        <w:pStyle w:val="Odlomakpopisa"/>
        <w:numPr>
          <w:ilvl w:val="0"/>
          <w:numId w:val="5"/>
        </w:numPr>
        <w:contextualSpacing/>
        <w:jc w:val="both"/>
        <w:rPr>
          <w:rStyle w:val="Istaknuto"/>
          <w:rFonts w:ascii="Cambria" w:hAnsi="Cambria" w:cs="Times New Roman"/>
          <w:i w:val="0"/>
          <w:iCs w:val="0"/>
          <w:sz w:val="24"/>
          <w:szCs w:val="24"/>
        </w:rPr>
      </w:pPr>
      <w:r w:rsidRPr="00BD504E">
        <w:rPr>
          <w:rStyle w:val="Istaknuto"/>
          <w:rFonts w:ascii="Cambria" w:hAnsi="Cambria" w:cs="Times New Roman"/>
          <w:i w:val="0"/>
          <w:iCs w:val="0"/>
          <w:sz w:val="24"/>
          <w:szCs w:val="24"/>
        </w:rPr>
        <w:t>Sudjeluje u ustrojavanju otočnih prioritetnih područja i identifikaciji strateških ciljeva za prioritetna područja (ZOO čl. 14.);</w:t>
      </w:r>
    </w:p>
    <w:p w14:paraId="0566EAF0" w14:textId="77777777" w:rsidR="00BD504E" w:rsidRPr="00BD504E" w:rsidRDefault="00BD504E" w:rsidP="00BD504E">
      <w:pPr>
        <w:pStyle w:val="Odlomakpopisa"/>
        <w:numPr>
          <w:ilvl w:val="0"/>
          <w:numId w:val="5"/>
        </w:numPr>
        <w:contextualSpacing/>
        <w:jc w:val="both"/>
        <w:rPr>
          <w:rStyle w:val="Istaknuto"/>
          <w:rFonts w:ascii="Cambria" w:hAnsi="Cambria" w:cs="Times New Roman"/>
          <w:i w:val="0"/>
          <w:iCs w:val="0"/>
          <w:sz w:val="24"/>
          <w:szCs w:val="24"/>
        </w:rPr>
      </w:pPr>
      <w:r w:rsidRPr="00BD504E">
        <w:rPr>
          <w:rStyle w:val="Istaknuto"/>
          <w:rFonts w:ascii="Cambria" w:hAnsi="Cambria" w:cs="Times New Roman"/>
          <w:i w:val="0"/>
          <w:iCs w:val="0"/>
          <w:sz w:val="24"/>
          <w:szCs w:val="24"/>
        </w:rPr>
        <w:t>Sudjeluje u provedbi programa „Hrvatski otočni proizvod“ (ZOO čl. 36.);</w:t>
      </w:r>
    </w:p>
    <w:p w14:paraId="584FB9C6" w14:textId="77777777" w:rsidR="00BD504E" w:rsidRPr="00BD504E" w:rsidRDefault="00BD504E" w:rsidP="00BD504E">
      <w:pPr>
        <w:pStyle w:val="Odlomakpopisa"/>
        <w:numPr>
          <w:ilvl w:val="0"/>
          <w:numId w:val="5"/>
        </w:numPr>
        <w:contextualSpacing/>
        <w:jc w:val="both"/>
        <w:rPr>
          <w:rStyle w:val="Istaknuto"/>
          <w:rFonts w:ascii="Cambria" w:hAnsi="Cambria" w:cs="Times New Roman"/>
          <w:i w:val="0"/>
          <w:iCs w:val="0"/>
          <w:sz w:val="24"/>
          <w:szCs w:val="24"/>
        </w:rPr>
      </w:pPr>
      <w:r w:rsidRPr="00BD504E">
        <w:rPr>
          <w:rStyle w:val="Istaknuto"/>
          <w:rFonts w:ascii="Cambria" w:hAnsi="Cambria" w:cs="Times New Roman"/>
          <w:i w:val="0"/>
          <w:iCs w:val="0"/>
          <w:sz w:val="24"/>
          <w:szCs w:val="24"/>
        </w:rPr>
        <w:t>Izrađuje izvješća o provedbi aktivnosti i učincima provedbe ZOO-a (ZOO čl. 46.);</w:t>
      </w:r>
    </w:p>
    <w:p w14:paraId="0596D0CD" w14:textId="77777777" w:rsidR="00BD504E" w:rsidRPr="00BD504E" w:rsidRDefault="00BD504E" w:rsidP="00BD504E">
      <w:pPr>
        <w:pStyle w:val="Odlomakpopisa"/>
        <w:numPr>
          <w:ilvl w:val="0"/>
          <w:numId w:val="5"/>
        </w:numPr>
        <w:contextualSpacing/>
        <w:jc w:val="both"/>
        <w:rPr>
          <w:rStyle w:val="Istaknuto"/>
          <w:rFonts w:ascii="Cambria" w:hAnsi="Cambria" w:cs="Times New Roman"/>
          <w:i w:val="0"/>
          <w:iCs w:val="0"/>
          <w:sz w:val="24"/>
          <w:szCs w:val="24"/>
        </w:rPr>
      </w:pPr>
      <w:r w:rsidRPr="00BD504E">
        <w:rPr>
          <w:rStyle w:val="Istaknuto"/>
          <w:rFonts w:ascii="Cambria" w:hAnsi="Cambria" w:cs="Times New Roman"/>
          <w:i w:val="0"/>
          <w:iCs w:val="0"/>
          <w:sz w:val="24"/>
          <w:szCs w:val="24"/>
        </w:rPr>
        <w:t>Obavlja i druge poslove sukladno ZOO-u;</w:t>
      </w:r>
    </w:p>
    <w:p w14:paraId="05D50338" w14:textId="77777777" w:rsidR="00BD504E" w:rsidRPr="00BD504E" w:rsidRDefault="00BD504E" w:rsidP="00BD504E">
      <w:pPr>
        <w:pStyle w:val="Odlomakpopisa"/>
        <w:numPr>
          <w:ilvl w:val="0"/>
          <w:numId w:val="5"/>
        </w:numPr>
        <w:contextualSpacing/>
        <w:jc w:val="both"/>
        <w:rPr>
          <w:rStyle w:val="Istaknuto"/>
          <w:rFonts w:ascii="Cambria" w:hAnsi="Cambria" w:cs="Times New Roman"/>
          <w:i w:val="0"/>
          <w:iCs w:val="0"/>
          <w:sz w:val="24"/>
          <w:szCs w:val="24"/>
        </w:rPr>
      </w:pPr>
      <w:r w:rsidRPr="00BD504E">
        <w:rPr>
          <w:rStyle w:val="Istaknuto"/>
          <w:rFonts w:ascii="Cambria" w:hAnsi="Cambria" w:cs="Times New Roman"/>
          <w:i w:val="0"/>
          <w:iCs w:val="0"/>
          <w:sz w:val="24"/>
          <w:szCs w:val="24"/>
        </w:rPr>
        <w:t>Prema uputama voditelja Odsjeka prati izvršavanje poslova u Odsjeku;</w:t>
      </w:r>
    </w:p>
    <w:p w14:paraId="57E93E67" w14:textId="77777777" w:rsidR="00BD504E" w:rsidRPr="00BD504E" w:rsidRDefault="00BD504E" w:rsidP="00BD504E">
      <w:pPr>
        <w:pStyle w:val="Odlomakpopisa"/>
        <w:numPr>
          <w:ilvl w:val="0"/>
          <w:numId w:val="5"/>
        </w:numPr>
        <w:contextualSpacing/>
        <w:jc w:val="both"/>
        <w:rPr>
          <w:rStyle w:val="Istaknuto"/>
          <w:rFonts w:ascii="Cambria" w:hAnsi="Cambria" w:cs="Times New Roman"/>
          <w:i w:val="0"/>
          <w:iCs w:val="0"/>
          <w:sz w:val="24"/>
          <w:szCs w:val="24"/>
        </w:rPr>
      </w:pPr>
      <w:r w:rsidRPr="00BD504E">
        <w:rPr>
          <w:rStyle w:val="Istaknuto"/>
          <w:rFonts w:ascii="Cambria" w:hAnsi="Cambria" w:cs="Times New Roman"/>
          <w:i w:val="0"/>
          <w:iCs w:val="0"/>
          <w:sz w:val="24"/>
          <w:szCs w:val="24"/>
        </w:rPr>
        <w:t>Ukazuje na probleme koji se pojavljuju u radu Odsjeka te predlaže rješenja;</w:t>
      </w:r>
    </w:p>
    <w:p w14:paraId="2A0BE510" w14:textId="77777777" w:rsidR="00BD504E" w:rsidRPr="00BD504E" w:rsidRDefault="00BD504E" w:rsidP="00BD504E">
      <w:pPr>
        <w:pStyle w:val="Odlomakpopisa"/>
        <w:numPr>
          <w:ilvl w:val="0"/>
          <w:numId w:val="5"/>
        </w:numPr>
        <w:contextualSpacing/>
        <w:jc w:val="both"/>
        <w:rPr>
          <w:rStyle w:val="Istaknuto"/>
          <w:rFonts w:ascii="Cambria" w:hAnsi="Cambria" w:cs="Times New Roman"/>
          <w:i w:val="0"/>
          <w:iCs w:val="0"/>
          <w:sz w:val="24"/>
          <w:szCs w:val="24"/>
        </w:rPr>
      </w:pPr>
      <w:r w:rsidRPr="00BD504E">
        <w:rPr>
          <w:rStyle w:val="Istaknuto"/>
          <w:rFonts w:ascii="Cambria" w:hAnsi="Cambria" w:cs="Times New Roman"/>
          <w:i w:val="0"/>
          <w:iCs w:val="0"/>
          <w:sz w:val="24"/>
          <w:szCs w:val="24"/>
        </w:rPr>
        <w:t>Prema potrebi sudjeluje u radu stručnih radnih skupina i drugih tijela za izradu propisa strategija, akcijskih planova i drugih akata iz djelokruga Odsjeka;</w:t>
      </w:r>
    </w:p>
    <w:p w14:paraId="255F6304" w14:textId="77777777" w:rsidR="00BD504E" w:rsidRPr="00BD504E" w:rsidRDefault="00BD504E" w:rsidP="00BD504E">
      <w:pPr>
        <w:pStyle w:val="Odlomakpopisa"/>
        <w:numPr>
          <w:ilvl w:val="0"/>
          <w:numId w:val="5"/>
        </w:numPr>
        <w:contextualSpacing/>
        <w:jc w:val="both"/>
        <w:rPr>
          <w:rStyle w:val="Istaknuto"/>
          <w:rFonts w:ascii="Cambria" w:hAnsi="Cambria" w:cs="Times New Roman"/>
          <w:i w:val="0"/>
          <w:iCs w:val="0"/>
          <w:sz w:val="24"/>
          <w:szCs w:val="24"/>
        </w:rPr>
      </w:pPr>
      <w:r w:rsidRPr="00BD504E">
        <w:rPr>
          <w:rStyle w:val="Istaknuto"/>
          <w:rFonts w:ascii="Cambria" w:hAnsi="Cambria" w:cs="Times New Roman"/>
          <w:i w:val="0"/>
          <w:iCs w:val="0"/>
          <w:sz w:val="24"/>
          <w:szCs w:val="24"/>
        </w:rPr>
        <w:t>Odgovoran je za ažuriranje podataka koji proizlaze iz poslovnih procesa u nadležnosti Odsjeka;</w:t>
      </w:r>
    </w:p>
    <w:p w14:paraId="57665FE0" w14:textId="77777777" w:rsidR="00BD504E" w:rsidRDefault="00BD504E" w:rsidP="00BD504E">
      <w:pPr>
        <w:pStyle w:val="Odlomakpopisa"/>
        <w:numPr>
          <w:ilvl w:val="0"/>
          <w:numId w:val="5"/>
        </w:numPr>
        <w:contextualSpacing/>
        <w:jc w:val="both"/>
        <w:rPr>
          <w:rStyle w:val="Istaknuto"/>
          <w:rFonts w:ascii="Cambria" w:hAnsi="Cambria" w:cs="Times New Roman"/>
          <w:i w:val="0"/>
          <w:iCs w:val="0"/>
          <w:sz w:val="24"/>
          <w:szCs w:val="24"/>
        </w:rPr>
      </w:pPr>
      <w:r w:rsidRPr="00BD504E">
        <w:rPr>
          <w:rStyle w:val="Istaknuto"/>
          <w:rFonts w:ascii="Cambria" w:hAnsi="Cambria" w:cs="Times New Roman"/>
          <w:i w:val="0"/>
          <w:iCs w:val="0"/>
          <w:sz w:val="24"/>
          <w:szCs w:val="24"/>
        </w:rPr>
        <w:t>Obavlja i sve druge poslove iz djelokruga rada Odsjeka odnosno poslove po nalogu nadređenih.</w:t>
      </w:r>
    </w:p>
    <w:p w14:paraId="0D7902E6" w14:textId="77777777" w:rsidR="00E736E4" w:rsidRPr="00BD504E" w:rsidRDefault="00E736E4" w:rsidP="00E736E4">
      <w:pPr>
        <w:pStyle w:val="Odlomakpopisa"/>
        <w:ind w:left="360"/>
        <w:contextualSpacing/>
        <w:jc w:val="both"/>
        <w:rPr>
          <w:rStyle w:val="Istaknuto"/>
          <w:rFonts w:ascii="Cambria" w:hAnsi="Cambria" w:cs="Times New Roman"/>
          <w:i w:val="0"/>
          <w:iCs w:val="0"/>
          <w:sz w:val="24"/>
          <w:szCs w:val="24"/>
        </w:rPr>
      </w:pPr>
    </w:p>
    <w:p w14:paraId="7670E1F5" w14:textId="56FB5571" w:rsidR="003D396E" w:rsidRPr="00BD504E" w:rsidRDefault="003D396E" w:rsidP="003D396E">
      <w:pPr>
        <w:jc w:val="both"/>
        <w:rPr>
          <w:rFonts w:ascii="Cambria" w:hAnsi="Cambria" w:cstheme="minorHAnsi"/>
          <w:b/>
          <w:sz w:val="24"/>
          <w:szCs w:val="24"/>
        </w:rPr>
      </w:pPr>
      <w:r w:rsidRPr="00BD504E">
        <w:rPr>
          <w:rFonts w:ascii="Cambria" w:hAnsi="Cambria"/>
          <w:sz w:val="24"/>
          <w:szCs w:val="24"/>
        </w:rPr>
        <w:t xml:space="preserve">Prijave se dostavljaju u roku od </w:t>
      </w:r>
      <w:r w:rsidRPr="00BD504E">
        <w:rPr>
          <w:rStyle w:val="Naglaeno"/>
          <w:rFonts w:ascii="Cambria" w:hAnsi="Cambria"/>
          <w:sz w:val="24"/>
          <w:szCs w:val="24"/>
        </w:rPr>
        <w:t xml:space="preserve">8 dana od dana objave natječaja na Internet stranicama Ustanove kao i na Internet stranicama Hrvatskog zavoda za zapošljavanje </w:t>
      </w:r>
      <w:r w:rsidRPr="00BD504E">
        <w:rPr>
          <w:rFonts w:ascii="Cambria" w:hAnsi="Cambria"/>
          <w:sz w:val="24"/>
          <w:szCs w:val="24"/>
        </w:rPr>
        <w:t xml:space="preserve">poštom, preporučeno </w:t>
      </w:r>
      <w:r w:rsidRPr="00BD504E">
        <w:rPr>
          <w:rFonts w:ascii="Cambria" w:hAnsi="Cambria"/>
          <w:b/>
          <w:bCs/>
          <w:sz w:val="24"/>
          <w:szCs w:val="24"/>
        </w:rPr>
        <w:t xml:space="preserve">na poslovnu adresu Javne ustanove Razvojne agencije Ličko-senjske županije – LIRA-e, </w:t>
      </w:r>
      <w:proofErr w:type="spellStart"/>
      <w:r w:rsidRPr="00BD504E">
        <w:rPr>
          <w:rFonts w:ascii="Cambria" w:hAnsi="Cambria"/>
          <w:b/>
          <w:bCs/>
          <w:sz w:val="24"/>
          <w:szCs w:val="24"/>
        </w:rPr>
        <w:t>Pazariška</w:t>
      </w:r>
      <w:proofErr w:type="spellEnd"/>
      <w:r w:rsidRPr="00BD504E">
        <w:rPr>
          <w:rFonts w:ascii="Cambria" w:hAnsi="Cambria"/>
          <w:b/>
          <w:bCs/>
          <w:sz w:val="24"/>
          <w:szCs w:val="24"/>
        </w:rPr>
        <w:t xml:space="preserve"> 36, 53000 Gospić s naznakom: „NE OTVARATI – prijava za natječaj za radno mjesto </w:t>
      </w:r>
      <w:r w:rsidR="00E736E4">
        <w:rPr>
          <w:rFonts w:ascii="Cambria" w:hAnsi="Cambria" w:cstheme="minorHAnsi"/>
          <w:b/>
          <w:sz w:val="24"/>
          <w:szCs w:val="24"/>
        </w:rPr>
        <w:t>otočni koordinator</w:t>
      </w:r>
      <w:r w:rsidRPr="00BD504E">
        <w:rPr>
          <w:rFonts w:ascii="Cambria" w:hAnsi="Cambria" w:cstheme="minorHAnsi"/>
          <w:b/>
          <w:sz w:val="24"/>
          <w:szCs w:val="24"/>
        </w:rPr>
        <w:t>.</w:t>
      </w:r>
      <w:r w:rsidR="00C748A8">
        <w:rPr>
          <w:rFonts w:ascii="Cambria" w:hAnsi="Cambria" w:cstheme="minorHAnsi"/>
          <w:b/>
          <w:sz w:val="24"/>
          <w:szCs w:val="24"/>
        </w:rPr>
        <w:t xml:space="preserve"> </w:t>
      </w:r>
      <w:r w:rsidR="00C748A8" w:rsidRPr="00C748A8">
        <w:rPr>
          <w:rFonts w:ascii="Cambria" w:eastAsia="Calibri" w:hAnsi="Cambria"/>
          <w:b/>
          <w:sz w:val="24"/>
          <w:szCs w:val="24"/>
        </w:rPr>
        <w:t>Prijava se dostavlja u zatvorenoj i pravilno adresiranoj koverti (</w:t>
      </w:r>
      <w:hyperlink r:id="rId9" w:history="1">
        <w:r w:rsidR="00C748A8" w:rsidRPr="00C748A8">
          <w:rPr>
            <w:rFonts w:ascii="Cambria" w:eastAsia="Calibri" w:hAnsi="Cambria"/>
            <w:b/>
            <w:color w:val="0000FF"/>
            <w:sz w:val="24"/>
            <w:szCs w:val="24"/>
            <w:u w:val="single"/>
          </w:rPr>
          <w:t>https://www.posta.hr/primjeri-pravilnog-adresiranja/274</w:t>
        </w:r>
      </w:hyperlink>
      <w:r w:rsidR="001F4D82">
        <w:rPr>
          <w:rFonts w:ascii="Cambria" w:eastAsia="Calibri" w:hAnsi="Cambria"/>
          <w:b/>
          <w:sz w:val="24"/>
          <w:szCs w:val="24"/>
        </w:rPr>
        <w:t>).</w:t>
      </w:r>
    </w:p>
    <w:p w14:paraId="63995AE1" w14:textId="77777777" w:rsidR="003D396E" w:rsidRPr="00BD504E" w:rsidRDefault="003D396E" w:rsidP="003D396E">
      <w:pPr>
        <w:jc w:val="both"/>
        <w:rPr>
          <w:rFonts w:ascii="Cambria" w:hAnsi="Cambria"/>
          <w:sz w:val="24"/>
          <w:szCs w:val="24"/>
        </w:rPr>
      </w:pPr>
    </w:p>
    <w:p w14:paraId="0D4052B7" w14:textId="77777777" w:rsidR="003D396E" w:rsidRPr="00BD504E" w:rsidRDefault="003D396E" w:rsidP="003D396E">
      <w:pPr>
        <w:jc w:val="both"/>
        <w:rPr>
          <w:rFonts w:ascii="Cambria" w:hAnsi="Cambria" w:cstheme="minorHAnsi"/>
          <w:b/>
          <w:sz w:val="24"/>
          <w:szCs w:val="24"/>
        </w:rPr>
      </w:pPr>
      <w:r w:rsidRPr="00BD504E">
        <w:rPr>
          <w:rFonts w:ascii="Cambria" w:hAnsi="Cambria"/>
          <w:sz w:val="24"/>
          <w:szCs w:val="24"/>
        </w:rPr>
        <w:t>Ako se kandidat prijavljuje na više od jednog radnog mjesta, potrebno je dostaviti posebne prijave i priložiti svu potrebnu dokumentaciju za svako radno mjesto za koje podnosi prijavu.</w:t>
      </w:r>
    </w:p>
    <w:p w14:paraId="77B1FC50" w14:textId="77777777" w:rsidR="003D396E" w:rsidRPr="00BD504E" w:rsidRDefault="003D396E" w:rsidP="003D396E">
      <w:pPr>
        <w:jc w:val="both"/>
        <w:rPr>
          <w:rFonts w:ascii="Cambria" w:hAnsi="Cambria" w:cstheme="minorHAnsi"/>
          <w:color w:val="000000"/>
          <w:sz w:val="24"/>
          <w:szCs w:val="24"/>
        </w:rPr>
      </w:pPr>
    </w:p>
    <w:p w14:paraId="36953A4E" w14:textId="77777777" w:rsidR="001F4D82" w:rsidRPr="001F4D82" w:rsidRDefault="001F4D82" w:rsidP="001F4D82">
      <w:pPr>
        <w:jc w:val="both"/>
        <w:rPr>
          <w:rFonts w:ascii="Cambria" w:hAnsi="Cambria" w:cstheme="minorHAnsi"/>
          <w:sz w:val="24"/>
          <w:szCs w:val="24"/>
          <w:shd w:val="clear" w:color="auto" w:fill="FFFFFF"/>
        </w:rPr>
      </w:pPr>
      <w:r w:rsidRPr="001F4D82">
        <w:rPr>
          <w:rFonts w:ascii="Cambria" w:hAnsi="Cambria" w:cstheme="minorHAnsi"/>
          <w:sz w:val="24"/>
          <w:szCs w:val="24"/>
          <w:shd w:val="clear" w:color="auto" w:fill="FFFFFF"/>
        </w:rPr>
        <w:t>Urednom prijavom smatra se prijava koja je dostavljena u zatvorenoj i ispravno adresiranoj koverti te sadrži sve podatke i priloge navedene u natječaju.  Osoba koja ne podnese pravodobnu i/ili urednu prijavu ili za koju se utvrdi da ne ispunjava formalne uvjete iz natječaja neće se smatrati kandidatom prijavljenim na natječaj.</w:t>
      </w:r>
    </w:p>
    <w:p w14:paraId="6D55FBBC" w14:textId="77777777" w:rsidR="001F4D82" w:rsidRDefault="001F4D82" w:rsidP="003D396E">
      <w:pPr>
        <w:jc w:val="both"/>
        <w:rPr>
          <w:rFonts w:ascii="Cambria" w:hAnsi="Cambria" w:cstheme="minorHAnsi"/>
          <w:sz w:val="24"/>
          <w:szCs w:val="24"/>
          <w:shd w:val="clear" w:color="auto" w:fill="FFFFFF"/>
        </w:rPr>
      </w:pPr>
    </w:p>
    <w:p w14:paraId="2468D6F0" w14:textId="77777777" w:rsidR="003D396E" w:rsidRPr="00BD504E" w:rsidRDefault="003D396E" w:rsidP="003D396E">
      <w:pPr>
        <w:jc w:val="both"/>
        <w:rPr>
          <w:rFonts w:ascii="Cambria" w:hAnsi="Cambria" w:cstheme="minorHAnsi"/>
          <w:sz w:val="24"/>
          <w:szCs w:val="24"/>
          <w:shd w:val="clear" w:color="auto" w:fill="FFFFFF"/>
        </w:rPr>
      </w:pPr>
      <w:r w:rsidRPr="00BD504E">
        <w:rPr>
          <w:rFonts w:ascii="Cambria" w:hAnsi="Cambria" w:cstheme="minorHAnsi"/>
          <w:sz w:val="24"/>
          <w:szCs w:val="24"/>
          <w:shd w:val="clear" w:color="auto" w:fill="FFFFFF"/>
        </w:rPr>
        <w:t>Na natječaj se pod ravnopravnim uvjetima mogu javiti osobe oba spola (članak 13. st. 2. Zakona o ravnopravnosti spolova („Narodne novine“, br. 82/08 i 69/17).</w:t>
      </w:r>
    </w:p>
    <w:p w14:paraId="650A8101" w14:textId="77777777" w:rsidR="003D396E" w:rsidRPr="00BD504E" w:rsidRDefault="003D396E" w:rsidP="003D396E">
      <w:pPr>
        <w:ind w:firstLine="708"/>
        <w:jc w:val="both"/>
        <w:rPr>
          <w:rFonts w:ascii="Cambria" w:hAnsi="Cambria" w:cstheme="minorHAnsi"/>
          <w:sz w:val="24"/>
          <w:szCs w:val="24"/>
        </w:rPr>
      </w:pPr>
    </w:p>
    <w:p w14:paraId="5F03ED6C" w14:textId="77777777" w:rsidR="003D396E" w:rsidRPr="00BD504E" w:rsidRDefault="003D396E" w:rsidP="003D396E">
      <w:pPr>
        <w:jc w:val="both"/>
        <w:rPr>
          <w:rFonts w:ascii="Cambria" w:hAnsi="Cambria" w:cstheme="minorHAnsi"/>
          <w:sz w:val="24"/>
          <w:szCs w:val="24"/>
          <w:shd w:val="clear" w:color="auto" w:fill="FFFFFF"/>
        </w:rPr>
      </w:pPr>
      <w:r w:rsidRPr="00BD504E">
        <w:rPr>
          <w:rFonts w:ascii="Cambria" w:hAnsi="Cambria" w:cstheme="minorHAnsi"/>
          <w:sz w:val="24"/>
          <w:szCs w:val="24"/>
          <w:shd w:val="clear" w:color="auto" w:fill="FFFFFF"/>
        </w:rPr>
        <w:t xml:space="preserve">Kandidati  koji se pozivaju na pravo prednosti pri zapošljavanju sukladno članku 102., stavaka 1. – 3.  Zakona o hrvatskim braniteljima iz Domovinskog rata i članovima njihovih obitelji („Narodne novine“, br. 121/17 i 98/19),  članku 48. f  Zakona o zaštiti vojnih i civilnih invalida rata („Narodne novine“, br. 33/92, 57/92, 77/92, 27/93, 58/93, 02/94, 76/94, 108/95, 108/96, 82/01, 103/03, 148/13 i 98/19), članka 9. Zakona o profesionalnoj rehabilitaciji i zapošljavanju osoba s invaliditetom („Narodne novine“, br. 157/13, 152/14, 39/18 i 32/20) i članku 22. Ustavnog zakona o pravima nacionalnih manjina („Narodne novine“, br. 155/02, 47/10, 80/10 i 93/11) dužni su u prijavi na natječaj pozvati se na to pravo i imaju prednost u odnosu na ostale kandidate samo pod jednakim uvjetima. </w:t>
      </w:r>
    </w:p>
    <w:p w14:paraId="34B83987" w14:textId="77777777" w:rsidR="003D396E" w:rsidRPr="00BD504E" w:rsidRDefault="003D396E" w:rsidP="003D396E">
      <w:pPr>
        <w:jc w:val="both"/>
        <w:rPr>
          <w:rFonts w:ascii="Cambria" w:hAnsi="Cambria" w:cstheme="minorHAnsi"/>
          <w:sz w:val="24"/>
          <w:szCs w:val="24"/>
          <w:shd w:val="clear" w:color="auto" w:fill="FFFFFF"/>
        </w:rPr>
      </w:pPr>
    </w:p>
    <w:p w14:paraId="1A83BC19" w14:textId="77777777" w:rsidR="003D396E" w:rsidRPr="00BD504E" w:rsidRDefault="003D396E" w:rsidP="003D396E">
      <w:pPr>
        <w:jc w:val="both"/>
        <w:rPr>
          <w:rFonts w:ascii="Cambria" w:hAnsi="Cambria" w:cstheme="minorHAnsi"/>
          <w:sz w:val="24"/>
          <w:szCs w:val="24"/>
          <w:shd w:val="clear" w:color="auto" w:fill="FFFFFF"/>
        </w:rPr>
      </w:pPr>
      <w:r w:rsidRPr="00BD504E">
        <w:rPr>
          <w:rFonts w:ascii="Cambria" w:hAnsi="Cambria" w:cstheme="minorHAnsi"/>
          <w:sz w:val="24"/>
          <w:szCs w:val="24"/>
          <w:shd w:val="clear" w:color="auto" w:fill="FFFFFF"/>
        </w:rPr>
        <w:t>Kandidat koji se poziva na pravo prednosti pri zapošljavanju u skladu s člankom 102. Zakona o hrvatskim braniteljima iz Domovinskog rata i članovima njihovih obitelji, uz prijavu na natječaj, dužan je priložiti osim dokaza o ispunjavanju traženih uvjeta i sve potrebne dokaze dostupne na poveznici Ministarstva hrvatskih branitelja:</w:t>
      </w:r>
    </w:p>
    <w:p w14:paraId="4AD3CC92" w14:textId="77777777" w:rsidR="003D396E" w:rsidRPr="00BD504E" w:rsidRDefault="00000000" w:rsidP="003D396E">
      <w:pPr>
        <w:jc w:val="both"/>
        <w:rPr>
          <w:rFonts w:ascii="Cambria" w:hAnsi="Cambria" w:cstheme="minorHAnsi"/>
          <w:sz w:val="24"/>
          <w:szCs w:val="24"/>
        </w:rPr>
      </w:pPr>
      <w:hyperlink r:id="rId10" w:history="1">
        <w:r w:rsidR="003D396E" w:rsidRPr="00BD504E">
          <w:rPr>
            <w:rStyle w:val="Hiperveza"/>
            <w:rFonts w:ascii="Cambria" w:hAnsi="Cambria" w:cstheme="minorHAnsi"/>
            <w:sz w:val="24"/>
            <w:szCs w:val="24"/>
            <w:shd w:val="clear" w:color="auto" w:fill="FFFFFF"/>
          </w:rPr>
          <w:t>https://gov.hr/moja-uprava/hrvatski-branitelji/zaposljavanje/prednost-pri-zaposljavanju/403</w:t>
        </w:r>
      </w:hyperlink>
    </w:p>
    <w:p w14:paraId="3A5BCD70" w14:textId="77777777" w:rsidR="003D396E" w:rsidRPr="00BD504E" w:rsidRDefault="003D396E" w:rsidP="003D396E">
      <w:pPr>
        <w:jc w:val="both"/>
        <w:rPr>
          <w:rFonts w:ascii="Cambria" w:hAnsi="Cambria" w:cstheme="minorHAnsi"/>
          <w:sz w:val="24"/>
          <w:szCs w:val="24"/>
        </w:rPr>
      </w:pPr>
    </w:p>
    <w:p w14:paraId="6EE517B4" w14:textId="77777777" w:rsidR="003D396E" w:rsidRPr="00BD504E" w:rsidRDefault="003D396E" w:rsidP="003D396E">
      <w:pPr>
        <w:jc w:val="both"/>
        <w:rPr>
          <w:rFonts w:ascii="Cambria" w:hAnsi="Cambria" w:cstheme="minorHAnsi"/>
          <w:sz w:val="24"/>
          <w:szCs w:val="24"/>
        </w:rPr>
      </w:pPr>
      <w:r w:rsidRPr="00BD504E">
        <w:rPr>
          <w:rFonts w:ascii="Cambria" w:hAnsi="Cambria" w:cstheme="minorHAnsi"/>
          <w:sz w:val="24"/>
          <w:szCs w:val="24"/>
        </w:rPr>
        <w:t xml:space="preserve">Kandidat koji se poziva na pravo prednosti pri zapošljavanju u skladu s člankom 9. Zakona o profesionalnoj rehabilitaciji i zapošljavanju osoba s invaliditetom uz prijavu na natječaj dužan je, pored dokaza o ispunjavanju uvjeta, priložiti i dokaz o utvrđenom statusu osobe s invaliditetom. </w:t>
      </w:r>
    </w:p>
    <w:p w14:paraId="65CB424F" w14:textId="77777777" w:rsidR="003D396E" w:rsidRPr="00BD504E" w:rsidRDefault="003D396E" w:rsidP="003D396E">
      <w:pPr>
        <w:jc w:val="both"/>
        <w:rPr>
          <w:rFonts w:ascii="Cambria" w:hAnsi="Cambria" w:cstheme="minorHAnsi"/>
          <w:sz w:val="24"/>
          <w:szCs w:val="24"/>
        </w:rPr>
      </w:pPr>
      <w:r w:rsidRPr="00BD504E">
        <w:rPr>
          <w:rFonts w:ascii="Cambria" w:hAnsi="Cambria" w:cstheme="minorHAnsi"/>
          <w:sz w:val="24"/>
          <w:szCs w:val="24"/>
        </w:rPr>
        <w:t>Kandidat koji se poziva na pravo prednosti pri zapošljavanju u skladu s člankom 22. Ustavnog zakona o pravima nacionalnih manjina uz prijavu na natječaj, pored dokaza o ispunjavanju traženih uvjeta, nije dužan dokazivati svoj status pripadnika nacionalne manjine.</w:t>
      </w:r>
    </w:p>
    <w:p w14:paraId="41BBBC85" w14:textId="77777777" w:rsidR="003D396E" w:rsidRPr="00BD504E" w:rsidRDefault="003D396E" w:rsidP="003D396E">
      <w:pPr>
        <w:jc w:val="both"/>
        <w:rPr>
          <w:rFonts w:ascii="Cambria" w:hAnsi="Cambria" w:cstheme="minorHAnsi"/>
          <w:sz w:val="24"/>
          <w:szCs w:val="24"/>
        </w:rPr>
      </w:pPr>
    </w:p>
    <w:p w14:paraId="5A3C22C4" w14:textId="77777777" w:rsidR="003D396E" w:rsidRPr="00BD504E" w:rsidRDefault="003D396E" w:rsidP="003D396E">
      <w:pPr>
        <w:jc w:val="both"/>
        <w:rPr>
          <w:rFonts w:ascii="Cambria" w:hAnsi="Cambria" w:cstheme="minorHAnsi"/>
          <w:sz w:val="24"/>
          <w:szCs w:val="24"/>
        </w:rPr>
      </w:pPr>
      <w:r w:rsidRPr="00BD504E">
        <w:rPr>
          <w:rFonts w:ascii="Cambria" w:hAnsi="Cambria" w:cstheme="minorHAnsi"/>
          <w:sz w:val="24"/>
          <w:szCs w:val="24"/>
        </w:rPr>
        <w:t xml:space="preserve">Povjerenstvo za provedbu javnog natječaja (u nastavku teksta: Povjerenstvo) imenuje </w:t>
      </w:r>
      <w:r w:rsidR="00EF2481">
        <w:rPr>
          <w:rFonts w:ascii="Cambria" w:hAnsi="Cambria" w:cstheme="minorHAnsi"/>
          <w:sz w:val="24"/>
          <w:szCs w:val="24"/>
        </w:rPr>
        <w:t>ravnatelj</w:t>
      </w:r>
      <w:r w:rsidRPr="00BD504E">
        <w:rPr>
          <w:rFonts w:ascii="Cambria" w:hAnsi="Cambria" w:cstheme="minorHAnsi"/>
          <w:sz w:val="24"/>
          <w:szCs w:val="24"/>
        </w:rPr>
        <w:t xml:space="preserve"> Javne ustanove Razvojne Agencije Ličko-senjske županije - LIRA.</w:t>
      </w:r>
    </w:p>
    <w:p w14:paraId="500E9AFC" w14:textId="77777777" w:rsidR="003D396E" w:rsidRPr="00BD504E" w:rsidRDefault="003D396E" w:rsidP="003D396E">
      <w:pPr>
        <w:jc w:val="both"/>
        <w:rPr>
          <w:rFonts w:ascii="Cambria" w:hAnsi="Cambria" w:cstheme="minorHAnsi"/>
          <w:sz w:val="24"/>
          <w:szCs w:val="24"/>
        </w:rPr>
      </w:pPr>
    </w:p>
    <w:p w14:paraId="5B5C90F5" w14:textId="77777777" w:rsidR="003D396E" w:rsidRPr="00BD504E" w:rsidRDefault="003D396E" w:rsidP="003D396E">
      <w:pPr>
        <w:jc w:val="both"/>
        <w:rPr>
          <w:rFonts w:ascii="Cambria" w:hAnsi="Cambria" w:cstheme="minorHAnsi"/>
          <w:sz w:val="24"/>
          <w:szCs w:val="24"/>
          <w:shd w:val="clear" w:color="auto" w:fill="FFFFFF"/>
        </w:rPr>
      </w:pPr>
      <w:r w:rsidRPr="00BD504E">
        <w:rPr>
          <w:rFonts w:ascii="Cambria" w:hAnsi="Cambria" w:cstheme="minorHAnsi"/>
          <w:sz w:val="24"/>
          <w:szCs w:val="24"/>
        </w:rPr>
        <w:t>Povjerenstvo utvrđuje listu kandidata prijavljenih na javni natječaj koji ispunjavaju formalne uvjete iz javnog natječaja, čije su prijave pravodobne i potpune i kandidatima s te liste upućuje poziv na testiranje radi provjere stručnih sposobnosti kao i poziv na razgovor (intervju).</w:t>
      </w:r>
    </w:p>
    <w:p w14:paraId="0931F7ED" w14:textId="77777777" w:rsidR="003D396E" w:rsidRPr="00BD504E" w:rsidRDefault="003D396E" w:rsidP="003D396E">
      <w:pPr>
        <w:jc w:val="both"/>
        <w:rPr>
          <w:rFonts w:ascii="Cambria" w:hAnsi="Cambria" w:cstheme="minorHAnsi"/>
          <w:sz w:val="24"/>
          <w:szCs w:val="24"/>
          <w:shd w:val="clear" w:color="auto" w:fill="FFFFFF"/>
        </w:rPr>
      </w:pPr>
    </w:p>
    <w:p w14:paraId="5D00E84F" w14:textId="77777777" w:rsidR="003D396E" w:rsidRPr="00BD504E" w:rsidRDefault="003D396E" w:rsidP="003D396E">
      <w:pPr>
        <w:jc w:val="both"/>
        <w:rPr>
          <w:rFonts w:ascii="Cambria" w:hAnsi="Cambria" w:cstheme="minorHAnsi"/>
          <w:sz w:val="24"/>
          <w:szCs w:val="24"/>
          <w:shd w:val="clear" w:color="auto" w:fill="FFFFFF"/>
        </w:rPr>
      </w:pPr>
      <w:r w:rsidRPr="00BD504E">
        <w:rPr>
          <w:rFonts w:ascii="Cambria" w:hAnsi="Cambria" w:cstheme="minorHAnsi"/>
          <w:sz w:val="24"/>
          <w:szCs w:val="24"/>
          <w:shd w:val="clear" w:color="auto" w:fill="FFFFFF"/>
        </w:rPr>
        <w:t>Kandidat koji nije pristupio testiranju odnosno razgovoru (intervju) smatra se da je povukao prijavu na natječaj i neće se više smatrati kandidatom u postupku.</w:t>
      </w:r>
    </w:p>
    <w:p w14:paraId="06DCF4CC" w14:textId="77777777" w:rsidR="003D396E" w:rsidRPr="00BD504E" w:rsidRDefault="003D396E" w:rsidP="003D396E">
      <w:pPr>
        <w:jc w:val="both"/>
        <w:rPr>
          <w:rFonts w:ascii="Cambria" w:hAnsi="Cambria" w:cstheme="minorHAnsi"/>
          <w:sz w:val="24"/>
          <w:szCs w:val="24"/>
          <w:shd w:val="clear" w:color="auto" w:fill="FFFFFF"/>
        </w:rPr>
      </w:pPr>
    </w:p>
    <w:p w14:paraId="65A7DE45" w14:textId="77777777" w:rsidR="003D396E" w:rsidRPr="00BD504E" w:rsidRDefault="003D396E" w:rsidP="003D396E">
      <w:pPr>
        <w:jc w:val="both"/>
        <w:rPr>
          <w:rFonts w:ascii="Cambria" w:hAnsi="Cambria" w:cstheme="minorHAnsi"/>
          <w:sz w:val="24"/>
          <w:szCs w:val="24"/>
        </w:rPr>
      </w:pPr>
      <w:r w:rsidRPr="00BD504E">
        <w:rPr>
          <w:rFonts w:ascii="Cambria" w:hAnsi="Cambria" w:cstheme="minorHAnsi"/>
          <w:sz w:val="24"/>
          <w:szCs w:val="24"/>
        </w:rPr>
        <w:t>Kandidati koji ne ispunjavaju formalne uvjete iz natječaja o tome će biti obaviješteni pisanim putem.</w:t>
      </w:r>
    </w:p>
    <w:p w14:paraId="7406E4B0" w14:textId="77777777" w:rsidR="003D396E" w:rsidRPr="00BD504E" w:rsidRDefault="003D396E" w:rsidP="003D396E">
      <w:pPr>
        <w:jc w:val="both"/>
        <w:rPr>
          <w:rFonts w:ascii="Cambria" w:hAnsi="Cambria" w:cstheme="minorHAnsi"/>
          <w:sz w:val="24"/>
          <w:szCs w:val="24"/>
        </w:rPr>
      </w:pPr>
    </w:p>
    <w:p w14:paraId="47803C28" w14:textId="77777777" w:rsidR="003D396E" w:rsidRPr="00BD504E" w:rsidRDefault="003D396E" w:rsidP="003D396E">
      <w:pPr>
        <w:jc w:val="both"/>
        <w:rPr>
          <w:rFonts w:ascii="Cambria" w:hAnsi="Cambria" w:cstheme="minorHAnsi"/>
          <w:b/>
          <w:bCs/>
          <w:color w:val="000000"/>
          <w:sz w:val="24"/>
          <w:szCs w:val="24"/>
        </w:rPr>
      </w:pPr>
      <w:r w:rsidRPr="007421DA">
        <w:rPr>
          <w:rFonts w:ascii="Cambria" w:hAnsi="Cambria" w:cstheme="minorHAnsi"/>
          <w:b/>
          <w:bCs/>
          <w:color w:val="000000"/>
          <w:sz w:val="24"/>
          <w:szCs w:val="24"/>
        </w:rPr>
        <w:t>Pravni izvori za pripremu kandidata za testiranje su:</w:t>
      </w:r>
    </w:p>
    <w:p w14:paraId="524C132E" w14:textId="77777777" w:rsidR="003D396E" w:rsidRPr="00BD504E" w:rsidRDefault="003D396E" w:rsidP="003D396E">
      <w:pPr>
        <w:pStyle w:val="Odlomakpopisa"/>
        <w:numPr>
          <w:ilvl w:val="0"/>
          <w:numId w:val="6"/>
        </w:numPr>
        <w:spacing w:after="160" w:line="256" w:lineRule="auto"/>
        <w:contextualSpacing/>
        <w:jc w:val="both"/>
        <w:rPr>
          <w:rFonts w:ascii="Cambria" w:hAnsi="Cambria"/>
          <w:sz w:val="24"/>
          <w:szCs w:val="24"/>
        </w:rPr>
      </w:pPr>
      <w:r w:rsidRPr="00BD504E">
        <w:rPr>
          <w:rFonts w:ascii="Cambria" w:hAnsi="Cambria"/>
          <w:sz w:val="24"/>
          <w:szCs w:val="24"/>
        </w:rPr>
        <w:t>Zakon o sustavu strateškog planiranja i upravljanja razvojem Republike Hrvatske (NN 123/17);</w:t>
      </w:r>
    </w:p>
    <w:p w14:paraId="4B88B9C8" w14:textId="78260869" w:rsidR="003D396E" w:rsidRDefault="003D396E" w:rsidP="003D396E">
      <w:pPr>
        <w:pStyle w:val="Odlomakpopisa"/>
        <w:numPr>
          <w:ilvl w:val="0"/>
          <w:numId w:val="6"/>
        </w:numPr>
        <w:spacing w:after="160" w:line="256" w:lineRule="auto"/>
        <w:contextualSpacing/>
        <w:jc w:val="both"/>
        <w:rPr>
          <w:rFonts w:ascii="Cambria" w:hAnsi="Cambria"/>
          <w:sz w:val="24"/>
          <w:szCs w:val="24"/>
        </w:rPr>
      </w:pPr>
      <w:r w:rsidRPr="00BD504E">
        <w:rPr>
          <w:rFonts w:ascii="Cambria" w:hAnsi="Cambria"/>
          <w:sz w:val="24"/>
          <w:szCs w:val="24"/>
        </w:rPr>
        <w:t>Pravilnik o prihvatljivosti izdataka (NN 115/2018), izmjene i dopune Pravilnika o prihvatljivosti izdataka (NN 006/2020), ispravak Pravilnika o izmjenama Pravilnika o prihvatljivosti izdataka (NN 020/2020), izmjene i dopune Pravilnika o prihvatljivosti izdataka (NN 070/2020), izmjene i dopune Pravilnika o prihvatljivosti izdataka (NN 054/2021);</w:t>
      </w:r>
    </w:p>
    <w:p w14:paraId="5EA01B24" w14:textId="2201166E" w:rsidR="007421DA" w:rsidRDefault="007421DA" w:rsidP="007421DA">
      <w:pPr>
        <w:pStyle w:val="Odlomakpopisa"/>
        <w:numPr>
          <w:ilvl w:val="0"/>
          <w:numId w:val="6"/>
        </w:numPr>
        <w:spacing w:after="160" w:line="256" w:lineRule="auto"/>
        <w:contextualSpacing/>
        <w:jc w:val="both"/>
        <w:rPr>
          <w:rFonts w:ascii="Cambria" w:hAnsi="Cambria"/>
          <w:sz w:val="24"/>
          <w:szCs w:val="24"/>
        </w:rPr>
      </w:pPr>
      <w:r>
        <w:rPr>
          <w:rFonts w:ascii="Cambria" w:hAnsi="Cambria"/>
          <w:sz w:val="24"/>
          <w:szCs w:val="24"/>
        </w:rPr>
        <w:t>Zakon o otocima (NN 116/18, 73/20, 70/21);</w:t>
      </w:r>
    </w:p>
    <w:p w14:paraId="3F3E1FC0" w14:textId="77777777" w:rsidR="007421DA" w:rsidRDefault="007421DA" w:rsidP="007421DA">
      <w:pPr>
        <w:pStyle w:val="Odlomakpopisa"/>
        <w:numPr>
          <w:ilvl w:val="0"/>
          <w:numId w:val="6"/>
        </w:numPr>
        <w:spacing w:after="160" w:line="256" w:lineRule="auto"/>
        <w:contextualSpacing/>
        <w:jc w:val="both"/>
        <w:rPr>
          <w:rFonts w:ascii="Cambria" w:hAnsi="Cambria"/>
          <w:sz w:val="24"/>
          <w:szCs w:val="24"/>
        </w:rPr>
      </w:pPr>
      <w:r>
        <w:rPr>
          <w:rFonts w:ascii="Cambria" w:hAnsi="Cambria"/>
          <w:sz w:val="24"/>
          <w:szCs w:val="24"/>
        </w:rPr>
        <w:t>Nacionalni plan razvoja otoka (</w:t>
      </w:r>
      <w:hyperlink r:id="rId11" w:history="1">
        <w:r w:rsidRPr="0020233A">
          <w:rPr>
            <w:rStyle w:val="Hiperveza"/>
            <w:rFonts w:ascii="Cambria" w:hAnsi="Cambria"/>
            <w:sz w:val="24"/>
            <w:szCs w:val="24"/>
          </w:rPr>
          <w:t>www.razvoj.gov.hr</w:t>
        </w:r>
      </w:hyperlink>
      <w:r>
        <w:rPr>
          <w:rFonts w:ascii="Cambria" w:hAnsi="Cambria"/>
          <w:sz w:val="24"/>
          <w:szCs w:val="24"/>
        </w:rPr>
        <w:t xml:space="preserve"> )</w:t>
      </w:r>
    </w:p>
    <w:p w14:paraId="4D54E343" w14:textId="1EC64AD0" w:rsidR="007421DA" w:rsidRDefault="007421DA" w:rsidP="007421DA">
      <w:pPr>
        <w:pStyle w:val="Odlomakpopisa"/>
        <w:numPr>
          <w:ilvl w:val="0"/>
          <w:numId w:val="6"/>
        </w:numPr>
        <w:spacing w:after="160" w:line="256" w:lineRule="auto"/>
        <w:contextualSpacing/>
        <w:jc w:val="both"/>
        <w:rPr>
          <w:rFonts w:ascii="Cambria" w:hAnsi="Cambria"/>
          <w:sz w:val="24"/>
          <w:szCs w:val="24"/>
        </w:rPr>
      </w:pPr>
      <w:r>
        <w:rPr>
          <w:rFonts w:ascii="Cambria" w:hAnsi="Cambria"/>
          <w:sz w:val="24"/>
          <w:szCs w:val="24"/>
        </w:rPr>
        <w:t>Program razvoja otoka u 2022. godini (</w:t>
      </w:r>
      <w:hyperlink r:id="rId12" w:history="1">
        <w:r w:rsidRPr="00A65A5C">
          <w:rPr>
            <w:rStyle w:val="Hiperveza"/>
            <w:rFonts w:ascii="Cambria" w:hAnsi="Cambria"/>
            <w:sz w:val="24"/>
            <w:szCs w:val="24"/>
          </w:rPr>
          <w:t>www.razvoj.gov.hr</w:t>
        </w:r>
      </w:hyperlink>
      <w:r>
        <w:rPr>
          <w:rFonts w:ascii="Cambria" w:hAnsi="Cambria"/>
          <w:sz w:val="24"/>
          <w:szCs w:val="24"/>
        </w:rPr>
        <w:t xml:space="preserve"> );</w:t>
      </w:r>
    </w:p>
    <w:p w14:paraId="661DA23F" w14:textId="3830C0AA" w:rsidR="007421DA" w:rsidRPr="007421DA" w:rsidRDefault="007421DA" w:rsidP="002E5DDF">
      <w:pPr>
        <w:pStyle w:val="Odlomakpopisa"/>
        <w:numPr>
          <w:ilvl w:val="0"/>
          <w:numId w:val="6"/>
        </w:numPr>
        <w:spacing w:after="160" w:line="256" w:lineRule="auto"/>
        <w:contextualSpacing/>
        <w:jc w:val="both"/>
        <w:rPr>
          <w:rFonts w:ascii="Cambria" w:hAnsi="Cambria"/>
          <w:sz w:val="24"/>
          <w:szCs w:val="24"/>
        </w:rPr>
      </w:pPr>
      <w:r w:rsidRPr="007421DA">
        <w:rPr>
          <w:rFonts w:ascii="Cambria" w:hAnsi="Cambria"/>
          <w:sz w:val="24"/>
          <w:szCs w:val="24"/>
        </w:rPr>
        <w:t xml:space="preserve">Upute za izradu provedbenog programa jedinica lokalne i područne (regionalne) samouprave_26_8_2021.pdf (Uprava za strateško planiranje i koordinaciju fondova EU; </w:t>
      </w:r>
      <w:hyperlink r:id="rId13" w:history="1">
        <w:r w:rsidRPr="007421DA">
          <w:rPr>
            <w:rStyle w:val="Hiperveza"/>
            <w:rFonts w:ascii="Cambria" w:hAnsi="Cambria"/>
            <w:sz w:val="24"/>
            <w:szCs w:val="24"/>
          </w:rPr>
          <w:t>www.razvoj.gov.hr</w:t>
        </w:r>
      </w:hyperlink>
      <w:r w:rsidRPr="007421DA">
        <w:rPr>
          <w:rFonts w:ascii="Cambria" w:hAnsi="Cambria"/>
          <w:sz w:val="24"/>
          <w:szCs w:val="24"/>
        </w:rPr>
        <w:t xml:space="preserve"> )</w:t>
      </w:r>
      <w:r>
        <w:rPr>
          <w:rFonts w:ascii="Cambria" w:hAnsi="Cambria"/>
          <w:sz w:val="24"/>
          <w:szCs w:val="24"/>
        </w:rPr>
        <w:t>;</w:t>
      </w:r>
    </w:p>
    <w:p w14:paraId="574C00FA" w14:textId="77777777" w:rsidR="003D396E" w:rsidRPr="00BD504E" w:rsidRDefault="003D396E" w:rsidP="003D396E">
      <w:pPr>
        <w:pStyle w:val="Odlomakpopisa"/>
        <w:numPr>
          <w:ilvl w:val="0"/>
          <w:numId w:val="6"/>
        </w:numPr>
        <w:spacing w:after="160" w:line="256" w:lineRule="auto"/>
        <w:contextualSpacing/>
        <w:jc w:val="both"/>
        <w:rPr>
          <w:rFonts w:ascii="Cambria" w:hAnsi="Cambria"/>
          <w:sz w:val="24"/>
          <w:szCs w:val="24"/>
        </w:rPr>
      </w:pPr>
      <w:r w:rsidRPr="00BD504E">
        <w:rPr>
          <w:rFonts w:ascii="Cambria" w:hAnsi="Cambria"/>
          <w:sz w:val="24"/>
          <w:szCs w:val="24"/>
        </w:rPr>
        <w:t xml:space="preserve">Poznavanje sustava EU fondova u RH (izvor: </w:t>
      </w:r>
      <w:hyperlink r:id="rId14" w:history="1">
        <w:r w:rsidRPr="00BD504E">
          <w:rPr>
            <w:rStyle w:val="Hiperveza"/>
            <w:rFonts w:ascii="Cambria" w:hAnsi="Cambria"/>
            <w:sz w:val="24"/>
            <w:szCs w:val="24"/>
          </w:rPr>
          <w:t>https://strukturnifondovi.hr/</w:t>
        </w:r>
      </w:hyperlink>
      <w:r w:rsidRPr="00BD504E">
        <w:rPr>
          <w:rFonts w:ascii="Cambria" w:hAnsi="Cambria"/>
          <w:sz w:val="24"/>
          <w:szCs w:val="24"/>
        </w:rPr>
        <w:t xml:space="preserve"> i </w:t>
      </w:r>
      <w:hyperlink r:id="rId15" w:history="1">
        <w:r w:rsidRPr="00BD504E">
          <w:rPr>
            <w:rStyle w:val="Hiperveza"/>
            <w:rFonts w:ascii="Cambria" w:hAnsi="Cambria"/>
            <w:sz w:val="24"/>
            <w:szCs w:val="24"/>
          </w:rPr>
          <w:t>www.safu.hr</w:t>
        </w:r>
      </w:hyperlink>
      <w:r w:rsidRPr="00BD504E">
        <w:rPr>
          <w:rFonts w:ascii="Cambria" w:hAnsi="Cambria"/>
          <w:sz w:val="24"/>
          <w:szCs w:val="24"/>
        </w:rPr>
        <w:t xml:space="preserve"> ).</w:t>
      </w:r>
    </w:p>
    <w:p w14:paraId="19CE5010" w14:textId="77777777" w:rsidR="003D396E" w:rsidRPr="00BD504E" w:rsidRDefault="003D396E" w:rsidP="003D396E">
      <w:pPr>
        <w:jc w:val="both"/>
        <w:rPr>
          <w:rFonts w:ascii="Cambria" w:hAnsi="Cambria" w:cstheme="minorHAnsi"/>
          <w:color w:val="000000"/>
          <w:sz w:val="24"/>
          <w:szCs w:val="24"/>
        </w:rPr>
      </w:pPr>
      <w:r w:rsidRPr="00BD504E">
        <w:rPr>
          <w:rFonts w:ascii="Cambria" w:hAnsi="Cambria" w:cstheme="minorHAnsi"/>
          <w:color w:val="000000"/>
          <w:sz w:val="24"/>
          <w:szCs w:val="24"/>
        </w:rPr>
        <w:lastRenderedPageBreak/>
        <w:t>Detalji o vremenu održavanja testiranja/razgovora bit će dostavljeni svim kandidatima koji ispunjavaju tražene uvjete elektroničkom poštom na adresu navedenu u zamolbi/životopisu.</w:t>
      </w:r>
    </w:p>
    <w:p w14:paraId="1AE2361B" w14:textId="77777777" w:rsidR="003D396E" w:rsidRPr="00BD504E" w:rsidRDefault="003D396E" w:rsidP="003D396E">
      <w:pPr>
        <w:jc w:val="both"/>
        <w:rPr>
          <w:rFonts w:ascii="Cambria" w:hAnsi="Cambria" w:cstheme="minorHAnsi"/>
          <w:color w:val="000000"/>
          <w:sz w:val="24"/>
          <w:szCs w:val="24"/>
        </w:rPr>
      </w:pPr>
      <w:r w:rsidRPr="00BD504E">
        <w:rPr>
          <w:rFonts w:ascii="Cambria" w:hAnsi="Cambria" w:cstheme="minorHAnsi"/>
          <w:color w:val="000000"/>
          <w:sz w:val="24"/>
          <w:szCs w:val="24"/>
        </w:rPr>
        <w:tab/>
      </w:r>
    </w:p>
    <w:p w14:paraId="73425770" w14:textId="77777777" w:rsidR="003D396E" w:rsidRPr="00BD504E" w:rsidRDefault="003D396E" w:rsidP="003D396E">
      <w:pPr>
        <w:jc w:val="both"/>
        <w:rPr>
          <w:rFonts w:ascii="Cambria" w:hAnsi="Cambria" w:cstheme="minorHAnsi"/>
          <w:color w:val="000000"/>
          <w:sz w:val="24"/>
          <w:szCs w:val="24"/>
        </w:rPr>
      </w:pPr>
      <w:r w:rsidRPr="00BD504E">
        <w:rPr>
          <w:rFonts w:ascii="Cambria" w:hAnsi="Cambria" w:cstheme="minorHAnsi"/>
          <w:sz w:val="24"/>
          <w:szCs w:val="24"/>
          <w:shd w:val="clear" w:color="auto" w:fill="FFFFFF"/>
        </w:rPr>
        <w:t>Ako se na natječaj prijave osobe koje ne ispunjavaju uvjete istog ili ne zadovolje provjeru stručnih sposobnosti, kao i zbog drugih nepredvidivih okolnosti, Ustanova zadržava pravo ne donijeti odluku o izboru kandidata i/ili poništiti natječaj bez posebnog obrazloženja.</w:t>
      </w:r>
      <w:r w:rsidRPr="00BD504E">
        <w:rPr>
          <w:rFonts w:ascii="Cambria" w:hAnsi="Cambria" w:cstheme="minorHAnsi"/>
          <w:color w:val="000000"/>
          <w:sz w:val="24"/>
          <w:szCs w:val="24"/>
        </w:rPr>
        <w:tab/>
      </w:r>
    </w:p>
    <w:p w14:paraId="53215547" w14:textId="77777777" w:rsidR="003D396E" w:rsidRPr="00BD504E" w:rsidRDefault="003D396E" w:rsidP="003D396E">
      <w:pPr>
        <w:jc w:val="both"/>
        <w:rPr>
          <w:rFonts w:ascii="Cambria" w:hAnsi="Cambria" w:cstheme="minorHAnsi"/>
          <w:sz w:val="24"/>
          <w:szCs w:val="24"/>
        </w:rPr>
      </w:pPr>
      <w:r w:rsidRPr="00BD504E">
        <w:rPr>
          <w:rFonts w:ascii="Cambria" w:hAnsi="Cambria" w:cstheme="minorHAnsi"/>
          <w:sz w:val="24"/>
          <w:szCs w:val="24"/>
          <w:shd w:val="clear" w:color="auto" w:fill="FFFFFF"/>
        </w:rPr>
        <w:t xml:space="preserve">O izvršenom izboru kandidati će biti obaviješteni putem e-maila u roku od najviše 15 dana od donošenja odluke o odabiru. </w:t>
      </w:r>
      <w:r w:rsidRPr="00BD504E">
        <w:rPr>
          <w:rFonts w:ascii="Cambria" w:hAnsi="Cambria" w:cstheme="minorHAnsi"/>
          <w:sz w:val="24"/>
          <w:szCs w:val="24"/>
        </w:rPr>
        <w:t xml:space="preserve"> </w:t>
      </w:r>
    </w:p>
    <w:p w14:paraId="40D16CB8" w14:textId="77777777" w:rsidR="003D396E" w:rsidRPr="00BD504E" w:rsidRDefault="003D396E" w:rsidP="003D396E">
      <w:pPr>
        <w:jc w:val="both"/>
        <w:rPr>
          <w:rFonts w:ascii="Cambria" w:hAnsi="Cambria" w:cstheme="minorHAnsi"/>
          <w:sz w:val="24"/>
          <w:szCs w:val="24"/>
        </w:rPr>
      </w:pPr>
      <w:r w:rsidRPr="00BD504E">
        <w:rPr>
          <w:rFonts w:ascii="Cambria" w:hAnsi="Cambria" w:cstheme="minorHAnsi"/>
          <w:sz w:val="24"/>
          <w:szCs w:val="24"/>
        </w:rPr>
        <w:t xml:space="preserve">         </w:t>
      </w:r>
      <w:r w:rsidRPr="00BD504E">
        <w:rPr>
          <w:rFonts w:ascii="Cambria" w:hAnsi="Cambria" w:cstheme="minorHAnsi"/>
          <w:sz w:val="24"/>
          <w:szCs w:val="24"/>
        </w:rPr>
        <w:tab/>
      </w:r>
      <w:r w:rsidRPr="00BD504E">
        <w:rPr>
          <w:rFonts w:ascii="Cambria" w:hAnsi="Cambria" w:cstheme="minorHAnsi"/>
          <w:sz w:val="24"/>
          <w:szCs w:val="24"/>
        </w:rPr>
        <w:tab/>
      </w:r>
      <w:r w:rsidRPr="00BD504E">
        <w:rPr>
          <w:rFonts w:ascii="Cambria" w:hAnsi="Cambria" w:cstheme="minorHAnsi"/>
          <w:sz w:val="24"/>
          <w:szCs w:val="24"/>
        </w:rPr>
        <w:tab/>
      </w:r>
      <w:r w:rsidRPr="00BD504E">
        <w:rPr>
          <w:rFonts w:ascii="Cambria" w:hAnsi="Cambria" w:cstheme="minorHAnsi"/>
          <w:sz w:val="24"/>
          <w:szCs w:val="24"/>
        </w:rPr>
        <w:tab/>
      </w:r>
      <w:r w:rsidRPr="00BD504E">
        <w:rPr>
          <w:rFonts w:ascii="Cambria" w:hAnsi="Cambria" w:cstheme="minorHAnsi"/>
          <w:sz w:val="24"/>
          <w:szCs w:val="24"/>
        </w:rPr>
        <w:tab/>
      </w:r>
      <w:r w:rsidRPr="00BD504E">
        <w:rPr>
          <w:rFonts w:ascii="Cambria" w:hAnsi="Cambria" w:cstheme="minorHAnsi"/>
          <w:sz w:val="24"/>
          <w:szCs w:val="24"/>
        </w:rPr>
        <w:tab/>
      </w:r>
      <w:r w:rsidRPr="00BD504E">
        <w:rPr>
          <w:rFonts w:ascii="Cambria" w:hAnsi="Cambria" w:cstheme="minorHAnsi"/>
          <w:sz w:val="24"/>
          <w:szCs w:val="24"/>
        </w:rPr>
        <w:tab/>
      </w:r>
      <w:r w:rsidRPr="00BD504E">
        <w:rPr>
          <w:rFonts w:ascii="Cambria" w:hAnsi="Cambria" w:cstheme="minorHAnsi"/>
          <w:sz w:val="24"/>
          <w:szCs w:val="24"/>
        </w:rPr>
        <w:tab/>
      </w:r>
      <w:r w:rsidRPr="00BD504E">
        <w:rPr>
          <w:rFonts w:ascii="Cambria" w:hAnsi="Cambria" w:cstheme="minorHAnsi"/>
          <w:sz w:val="24"/>
          <w:szCs w:val="24"/>
        </w:rPr>
        <w:tab/>
        <w:t xml:space="preserve"> </w:t>
      </w:r>
    </w:p>
    <w:p w14:paraId="3D44A636" w14:textId="77777777" w:rsidR="003D396E" w:rsidRPr="00BD504E" w:rsidRDefault="003D396E" w:rsidP="003D396E">
      <w:pPr>
        <w:jc w:val="both"/>
        <w:rPr>
          <w:rFonts w:ascii="Cambria" w:hAnsi="Cambria" w:cstheme="minorHAnsi"/>
          <w:sz w:val="24"/>
          <w:szCs w:val="24"/>
          <w:shd w:val="clear" w:color="auto" w:fill="FFFFFF"/>
        </w:rPr>
      </w:pPr>
      <w:r w:rsidRPr="00BD504E">
        <w:rPr>
          <w:rFonts w:ascii="Cambria" w:hAnsi="Cambria" w:cstheme="minorHAnsi"/>
          <w:sz w:val="24"/>
          <w:szCs w:val="24"/>
          <w:shd w:val="clear" w:color="auto" w:fill="FFFFFF"/>
        </w:rPr>
        <w:t>Sukladno odredbama Opće uredbe o zaštiti podataka br. 2016/679 i Zakona o provedbi Opće uredbe o zaštiti podataka (Narodne novine br. 42/18.), svi dokumenti dostavljeni uz prijavu na natječaj poslani su slobodnom voljom kandidata te se smatra da je kandidat dao privolu za obradu svih podataka, a koji će se obrađivati isključivo u svrhu provođenja natječajnog postupka.</w:t>
      </w:r>
    </w:p>
    <w:p w14:paraId="0DA93784" w14:textId="77777777" w:rsidR="003D396E" w:rsidRPr="00BD504E" w:rsidRDefault="003D396E" w:rsidP="003D396E">
      <w:pPr>
        <w:jc w:val="both"/>
        <w:rPr>
          <w:rFonts w:ascii="Cambria" w:hAnsi="Cambria" w:cstheme="minorHAnsi"/>
          <w:sz w:val="24"/>
          <w:szCs w:val="24"/>
          <w:shd w:val="clear" w:color="auto" w:fill="FFFFFF"/>
        </w:rPr>
      </w:pPr>
    </w:p>
    <w:p w14:paraId="2FC38AE3" w14:textId="77777777" w:rsidR="003D396E" w:rsidRPr="00BD504E" w:rsidRDefault="003D396E" w:rsidP="003D396E">
      <w:pPr>
        <w:ind w:left="5664"/>
        <w:rPr>
          <w:rFonts w:ascii="Cambria" w:hAnsi="Cambria" w:cstheme="minorHAnsi"/>
          <w:sz w:val="24"/>
          <w:szCs w:val="24"/>
        </w:rPr>
      </w:pPr>
      <w:r w:rsidRPr="00BD504E">
        <w:rPr>
          <w:rFonts w:ascii="Cambria" w:hAnsi="Cambria" w:cstheme="minorHAnsi"/>
          <w:sz w:val="24"/>
          <w:szCs w:val="24"/>
        </w:rPr>
        <w:t xml:space="preserve">        RAVNATELJ</w:t>
      </w:r>
    </w:p>
    <w:p w14:paraId="7BB3E853" w14:textId="77777777" w:rsidR="003D396E" w:rsidRPr="00BD504E" w:rsidRDefault="003D396E" w:rsidP="003D396E">
      <w:pPr>
        <w:ind w:left="4956" w:firstLine="708"/>
        <w:rPr>
          <w:rFonts w:ascii="Cambria" w:hAnsi="Cambria" w:cstheme="minorHAnsi"/>
          <w:sz w:val="24"/>
          <w:szCs w:val="24"/>
        </w:rPr>
      </w:pPr>
    </w:p>
    <w:p w14:paraId="3FE4AB64" w14:textId="77777777" w:rsidR="002813FA" w:rsidRPr="00BD504E" w:rsidRDefault="003D396E" w:rsidP="00124F0C">
      <w:pPr>
        <w:ind w:left="4956" w:firstLine="708"/>
        <w:rPr>
          <w:rFonts w:ascii="Cambria" w:hAnsi="Cambria"/>
          <w:sz w:val="24"/>
          <w:szCs w:val="24"/>
        </w:rPr>
      </w:pPr>
      <w:r w:rsidRPr="00BD504E">
        <w:rPr>
          <w:rFonts w:ascii="Cambria" w:hAnsi="Cambria" w:cstheme="minorHAnsi"/>
          <w:sz w:val="24"/>
          <w:szCs w:val="24"/>
        </w:rPr>
        <w:t xml:space="preserve">Andrija Brkljačić, dipl. </w:t>
      </w:r>
      <w:proofErr w:type="spellStart"/>
      <w:r w:rsidRPr="00BD504E">
        <w:rPr>
          <w:rFonts w:ascii="Cambria" w:hAnsi="Cambria" w:cstheme="minorHAnsi"/>
          <w:sz w:val="24"/>
          <w:szCs w:val="24"/>
        </w:rPr>
        <w:t>oec</w:t>
      </w:r>
      <w:proofErr w:type="spellEnd"/>
      <w:r w:rsidRPr="00BD504E">
        <w:rPr>
          <w:rFonts w:ascii="Cambria" w:hAnsi="Cambria" w:cstheme="minorHAnsi"/>
          <w:sz w:val="24"/>
          <w:szCs w:val="24"/>
        </w:rPr>
        <w:t>.</w:t>
      </w:r>
      <w:r w:rsidR="00124F0C" w:rsidRPr="00BD504E">
        <w:rPr>
          <w:rFonts w:ascii="Cambria" w:hAnsi="Cambria"/>
          <w:sz w:val="24"/>
          <w:szCs w:val="24"/>
        </w:rPr>
        <w:t xml:space="preserve"> </w:t>
      </w:r>
    </w:p>
    <w:sectPr w:rsidR="002813FA" w:rsidRPr="00BD504E" w:rsidSect="009E167B">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9AB43" w14:textId="77777777" w:rsidR="00433C67" w:rsidRDefault="00433C67">
      <w:r>
        <w:separator/>
      </w:r>
    </w:p>
  </w:endnote>
  <w:endnote w:type="continuationSeparator" w:id="0">
    <w:p w14:paraId="4D79E30D" w14:textId="77777777" w:rsidR="00433C67" w:rsidRDefault="00433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BCA16" w14:textId="77777777" w:rsidR="00433C67" w:rsidRDefault="00433C67">
      <w:r>
        <w:separator/>
      </w:r>
    </w:p>
  </w:footnote>
  <w:footnote w:type="continuationSeparator" w:id="0">
    <w:p w14:paraId="5E20F4B5" w14:textId="77777777" w:rsidR="00433C67" w:rsidRDefault="00433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EDE55" w14:textId="77777777" w:rsidR="009E167B" w:rsidRDefault="003D396E">
    <w:pPr>
      <w:pStyle w:val="Zaglavlje"/>
    </w:pPr>
    <w:r>
      <w:rPr>
        <w:noProof/>
      </w:rPr>
      <w:drawing>
        <wp:inline distT="0" distB="0" distL="0" distR="0" wp14:anchorId="21665295" wp14:editId="6D7AEDA0">
          <wp:extent cx="2286000" cy="13906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RA_javna_ustanova_RGB_small.png"/>
                  <pic:cNvPicPr/>
                </pic:nvPicPr>
                <pic:blipFill>
                  <a:blip r:embed="rId1">
                    <a:extLst>
                      <a:ext uri="{28A0092B-C50C-407E-A947-70E740481C1C}">
                        <a14:useLocalDpi xmlns:a14="http://schemas.microsoft.com/office/drawing/2010/main" val="0"/>
                      </a:ext>
                    </a:extLst>
                  </a:blip>
                  <a:stretch>
                    <a:fillRect/>
                  </a:stretch>
                </pic:blipFill>
                <pic:spPr>
                  <a:xfrm>
                    <a:off x="0" y="0"/>
                    <a:ext cx="2286000" cy="1390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27A4"/>
    <w:multiLevelType w:val="hybridMultilevel"/>
    <w:tmpl w:val="1556F88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2505F14"/>
    <w:multiLevelType w:val="hybridMultilevel"/>
    <w:tmpl w:val="BC28E9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EF445A"/>
    <w:multiLevelType w:val="hybridMultilevel"/>
    <w:tmpl w:val="7F3EE10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246457D"/>
    <w:multiLevelType w:val="hybridMultilevel"/>
    <w:tmpl w:val="A99A2D44"/>
    <w:lvl w:ilvl="0" w:tplc="ED9889D8">
      <w:numFmt w:val="bullet"/>
      <w:lvlText w:val="-"/>
      <w:lvlJc w:val="left"/>
      <w:pPr>
        <w:ind w:left="720" w:hanging="360"/>
      </w:pPr>
      <w:rPr>
        <w:rFonts w:ascii="Cambria" w:eastAsiaTheme="minorHAnsi" w:hAnsi="Cambria"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943581"/>
    <w:multiLevelType w:val="multilevel"/>
    <w:tmpl w:val="D47C27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D0732C"/>
    <w:multiLevelType w:val="hybridMultilevel"/>
    <w:tmpl w:val="E8F465AC"/>
    <w:lvl w:ilvl="0" w:tplc="F06623C6">
      <w:numFmt w:val="bullet"/>
      <w:lvlText w:val="-"/>
      <w:lvlJc w:val="left"/>
      <w:pPr>
        <w:ind w:left="720" w:hanging="360"/>
      </w:pPr>
      <w:rPr>
        <w:rFonts w:ascii="Cambria" w:eastAsiaTheme="minorHAnsi" w:hAnsi="Cambria"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E395447"/>
    <w:multiLevelType w:val="hybridMultilevel"/>
    <w:tmpl w:val="11C0488A"/>
    <w:lvl w:ilvl="0" w:tplc="A37EAF20">
      <w:start w:val="1"/>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BDD396B"/>
    <w:multiLevelType w:val="hybridMultilevel"/>
    <w:tmpl w:val="AB0EB19C"/>
    <w:lvl w:ilvl="0" w:tplc="CC9E775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33041A0"/>
    <w:multiLevelType w:val="hybridMultilevel"/>
    <w:tmpl w:val="B39E2B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22024458">
    <w:abstractNumId w:val="6"/>
  </w:num>
  <w:num w:numId="2" w16cid:durableId="335890408">
    <w:abstractNumId w:val="7"/>
  </w:num>
  <w:num w:numId="3" w16cid:durableId="577716257">
    <w:abstractNumId w:val="5"/>
  </w:num>
  <w:num w:numId="4" w16cid:durableId="1276987983">
    <w:abstractNumId w:val="4"/>
  </w:num>
  <w:num w:numId="5" w16cid:durableId="200898650">
    <w:abstractNumId w:val="2"/>
  </w:num>
  <w:num w:numId="6" w16cid:durableId="1890070605">
    <w:abstractNumId w:val="0"/>
  </w:num>
  <w:num w:numId="7" w16cid:durableId="594286305">
    <w:abstractNumId w:val="8"/>
  </w:num>
  <w:num w:numId="8" w16cid:durableId="628365352">
    <w:abstractNumId w:val="3"/>
  </w:num>
  <w:num w:numId="9" w16cid:durableId="805858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FA"/>
    <w:rsid w:val="001202B3"/>
    <w:rsid w:val="00124F0C"/>
    <w:rsid w:val="001F4D82"/>
    <w:rsid w:val="002813FA"/>
    <w:rsid w:val="002C24CF"/>
    <w:rsid w:val="003D396E"/>
    <w:rsid w:val="00433C67"/>
    <w:rsid w:val="004F68C1"/>
    <w:rsid w:val="005C1FED"/>
    <w:rsid w:val="005D7E5A"/>
    <w:rsid w:val="00613F0A"/>
    <w:rsid w:val="007069DF"/>
    <w:rsid w:val="00736C9B"/>
    <w:rsid w:val="007421DA"/>
    <w:rsid w:val="008E55CA"/>
    <w:rsid w:val="00911929"/>
    <w:rsid w:val="00A60BC9"/>
    <w:rsid w:val="00BA7D39"/>
    <w:rsid w:val="00BD504E"/>
    <w:rsid w:val="00BE1F58"/>
    <w:rsid w:val="00C24BCF"/>
    <w:rsid w:val="00C748A8"/>
    <w:rsid w:val="00D73B53"/>
    <w:rsid w:val="00DD254A"/>
    <w:rsid w:val="00E736E4"/>
    <w:rsid w:val="00EC14E4"/>
    <w:rsid w:val="00EF2481"/>
    <w:rsid w:val="00F76A74"/>
    <w:rsid w:val="00FC3776"/>
    <w:rsid w:val="00FD654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641AD"/>
  <w15:chartTrackingRefBased/>
  <w15:docId w15:val="{5EC0DBEB-AB1D-498D-B4C5-49C7ECAB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3FA"/>
    <w:pPr>
      <w:spacing w:after="0" w:line="240" w:lineRule="auto"/>
    </w:pPr>
    <w:rPr>
      <w:rFonts w:ascii="Calibri" w:hAnsi="Calibri" w:cs="Calibri"/>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813FA"/>
    <w:pPr>
      <w:ind w:left="720"/>
    </w:pPr>
  </w:style>
  <w:style w:type="paragraph" w:styleId="Zaglavlje">
    <w:name w:val="header"/>
    <w:basedOn w:val="Normal"/>
    <w:link w:val="ZaglavljeChar"/>
    <w:uiPriority w:val="99"/>
    <w:unhideWhenUsed/>
    <w:rsid w:val="002813FA"/>
    <w:pPr>
      <w:tabs>
        <w:tab w:val="center" w:pos="4536"/>
        <w:tab w:val="right" w:pos="9072"/>
      </w:tabs>
    </w:pPr>
  </w:style>
  <w:style w:type="character" w:customStyle="1" w:styleId="ZaglavljeChar">
    <w:name w:val="Zaglavlje Char"/>
    <w:basedOn w:val="Zadanifontodlomka"/>
    <w:link w:val="Zaglavlje"/>
    <w:uiPriority w:val="99"/>
    <w:rsid w:val="002813FA"/>
    <w:rPr>
      <w:rFonts w:ascii="Calibri" w:hAnsi="Calibri" w:cs="Calibri"/>
      <w:lang w:eastAsia="hr-HR"/>
    </w:rPr>
  </w:style>
  <w:style w:type="character" w:styleId="Hiperveza">
    <w:name w:val="Hyperlink"/>
    <w:basedOn w:val="Zadanifontodlomka"/>
    <w:uiPriority w:val="99"/>
    <w:unhideWhenUsed/>
    <w:rsid w:val="002813FA"/>
    <w:rPr>
      <w:color w:val="0563C1" w:themeColor="hyperlink"/>
      <w:u w:val="single"/>
    </w:rPr>
  </w:style>
  <w:style w:type="paragraph" w:styleId="Uvuenotijeloteksta">
    <w:name w:val="Body Text Indent"/>
    <w:basedOn w:val="Normal"/>
    <w:link w:val="UvuenotijelotekstaChar"/>
    <w:rsid w:val="002813FA"/>
    <w:pPr>
      <w:ind w:left="720"/>
      <w:jc w:val="both"/>
    </w:pPr>
    <w:rPr>
      <w:rFonts w:ascii="Times New Roman" w:eastAsia="Times New Roman" w:hAnsi="Times New Roman" w:cs="Times New Roman"/>
      <w:sz w:val="28"/>
      <w:szCs w:val="20"/>
    </w:rPr>
  </w:style>
  <w:style w:type="character" w:customStyle="1" w:styleId="UvuenotijelotekstaChar">
    <w:name w:val="Uvučeno tijelo teksta Char"/>
    <w:basedOn w:val="Zadanifontodlomka"/>
    <w:link w:val="Uvuenotijeloteksta"/>
    <w:rsid w:val="002813FA"/>
    <w:rPr>
      <w:rFonts w:ascii="Times New Roman" w:eastAsia="Times New Roman" w:hAnsi="Times New Roman" w:cs="Times New Roman"/>
      <w:sz w:val="28"/>
      <w:szCs w:val="20"/>
      <w:lang w:eastAsia="hr-HR"/>
    </w:rPr>
  </w:style>
  <w:style w:type="paragraph" w:styleId="Podnoje">
    <w:name w:val="footer"/>
    <w:basedOn w:val="Normal"/>
    <w:link w:val="PodnojeChar"/>
    <w:uiPriority w:val="99"/>
    <w:unhideWhenUsed/>
    <w:rsid w:val="003D396E"/>
    <w:pPr>
      <w:tabs>
        <w:tab w:val="center" w:pos="4703"/>
        <w:tab w:val="right" w:pos="9406"/>
      </w:tabs>
    </w:pPr>
  </w:style>
  <w:style w:type="character" w:customStyle="1" w:styleId="PodnojeChar">
    <w:name w:val="Podnožje Char"/>
    <w:basedOn w:val="Zadanifontodlomka"/>
    <w:link w:val="Podnoje"/>
    <w:uiPriority w:val="99"/>
    <w:rsid w:val="003D396E"/>
    <w:rPr>
      <w:rFonts w:ascii="Calibri" w:hAnsi="Calibri" w:cs="Calibri"/>
      <w:lang w:eastAsia="hr-HR"/>
    </w:rPr>
  </w:style>
  <w:style w:type="character" w:styleId="Naglaeno">
    <w:name w:val="Strong"/>
    <w:basedOn w:val="Zadanifontodlomka"/>
    <w:uiPriority w:val="22"/>
    <w:qFormat/>
    <w:rsid w:val="003D396E"/>
    <w:rPr>
      <w:b/>
      <w:bCs/>
    </w:rPr>
  </w:style>
  <w:style w:type="character" w:styleId="Istaknuto">
    <w:name w:val="Emphasis"/>
    <w:basedOn w:val="Zadanifontodlomka"/>
    <w:qFormat/>
    <w:rsid w:val="00BD504E"/>
    <w:rPr>
      <w:i/>
      <w:iCs/>
    </w:rPr>
  </w:style>
  <w:style w:type="character" w:styleId="Nerijeenospominjanje">
    <w:name w:val="Unresolved Mention"/>
    <w:basedOn w:val="Zadanifontodlomka"/>
    <w:uiPriority w:val="99"/>
    <w:semiHidden/>
    <w:unhideWhenUsed/>
    <w:rsid w:val="00C74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01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a.eu/europass/hr/create-europass-cv" TargetMode="External"/><Relationship Id="rId13" Type="http://schemas.openxmlformats.org/officeDocument/2006/relationships/hyperlink" Target="http://www.razvoj.gov.h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sz-lira.hr/" TargetMode="External"/><Relationship Id="rId12" Type="http://schemas.openxmlformats.org/officeDocument/2006/relationships/hyperlink" Target="http://www.razvoj.gov.h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zvoj.gov.hr" TargetMode="External"/><Relationship Id="rId5" Type="http://schemas.openxmlformats.org/officeDocument/2006/relationships/footnotes" Target="footnotes.xml"/><Relationship Id="rId15" Type="http://schemas.openxmlformats.org/officeDocument/2006/relationships/hyperlink" Target="http://www.safu.hr" TargetMode="External"/><Relationship Id="rId10" Type="http://schemas.openxmlformats.org/officeDocument/2006/relationships/hyperlink" Target="https://gov.hr/moja-uprava/hrvatski-branitelji/zaposljavanje/prednost-pri-zaposljavanju/403" TargetMode="External"/><Relationship Id="rId4" Type="http://schemas.openxmlformats.org/officeDocument/2006/relationships/webSettings" Target="webSettings.xml"/><Relationship Id="rId9" Type="http://schemas.openxmlformats.org/officeDocument/2006/relationships/hyperlink" Target="https://www.posta.hr/primjeri-pravilnog-adresiranja/274" TargetMode="External"/><Relationship Id="rId14" Type="http://schemas.openxmlformats.org/officeDocument/2006/relationships/hyperlink" Target="https://strukturnifondovi.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1837</Words>
  <Characters>10477</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Marija Naglić</cp:lastModifiedBy>
  <cp:revision>4</cp:revision>
  <cp:lastPrinted>2020-11-19T12:11:00Z</cp:lastPrinted>
  <dcterms:created xsi:type="dcterms:W3CDTF">2022-12-28T07:29:00Z</dcterms:created>
  <dcterms:modified xsi:type="dcterms:W3CDTF">2022-12-28T07:48:00Z</dcterms:modified>
</cp:coreProperties>
</file>