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AB15" w14:textId="77777777" w:rsidR="00540FAC" w:rsidRDefault="00540FAC" w:rsidP="00540FAC">
      <w:r>
        <w:t>REPUBLIKA HRVATSKA</w:t>
      </w:r>
    </w:p>
    <w:p w14:paraId="524D3971" w14:textId="77777777" w:rsidR="00540FAC" w:rsidRDefault="00540FAC" w:rsidP="00540FAC">
      <w:r>
        <w:t>LIČKO-SENJSKA ŽUPANIJA</w:t>
      </w:r>
    </w:p>
    <w:p w14:paraId="77A184B5" w14:textId="60277DFD" w:rsidR="00540FAC" w:rsidRDefault="004D39B2" w:rsidP="00540FAC">
      <w:pPr>
        <w:rPr>
          <w:b/>
        </w:rPr>
      </w:pPr>
      <w:r>
        <w:rPr>
          <w:b/>
        </w:rPr>
        <w:t>JAVNA UST</w:t>
      </w:r>
      <w:r w:rsidR="00885814">
        <w:rPr>
          <w:b/>
        </w:rPr>
        <w:t>A</w:t>
      </w:r>
      <w:r>
        <w:rPr>
          <w:b/>
        </w:rPr>
        <w:t xml:space="preserve">NOVA </w:t>
      </w:r>
      <w:r w:rsidR="00540FAC">
        <w:rPr>
          <w:b/>
        </w:rPr>
        <w:t xml:space="preserve">RAZVOJNA AGENCIJA </w:t>
      </w:r>
    </w:p>
    <w:p w14:paraId="0A6CF9BC" w14:textId="77777777" w:rsidR="00540FAC" w:rsidRDefault="00540FAC" w:rsidP="00540FAC">
      <w:pPr>
        <w:rPr>
          <w:b/>
        </w:rPr>
      </w:pPr>
      <w:r>
        <w:rPr>
          <w:b/>
        </w:rPr>
        <w:t>LIČKO-SENJSKE ŽUPANIJE - LIRA</w:t>
      </w:r>
    </w:p>
    <w:p w14:paraId="11B55D05" w14:textId="77777777" w:rsidR="00540FAC" w:rsidRDefault="004D39B2" w:rsidP="00540FAC">
      <w:r>
        <w:t>Budačka 12</w:t>
      </w:r>
      <w:r w:rsidR="00540FAC">
        <w:t>, Gospić</w:t>
      </w:r>
    </w:p>
    <w:p w14:paraId="75BE335F" w14:textId="3D5463BA" w:rsidR="00540FAC" w:rsidRDefault="00540FAC" w:rsidP="00540FAC">
      <w:r>
        <w:t xml:space="preserve">Gospić,  </w:t>
      </w:r>
      <w:r w:rsidR="007A605B">
        <w:t>3</w:t>
      </w:r>
      <w:r w:rsidR="00D7699C">
        <w:t>1.</w:t>
      </w:r>
      <w:r>
        <w:t xml:space="preserve"> </w:t>
      </w:r>
      <w:r w:rsidR="007A605B">
        <w:t>01.</w:t>
      </w:r>
      <w:r>
        <w:t xml:space="preserve"> 20</w:t>
      </w:r>
      <w:r w:rsidR="004D39B2">
        <w:t>2</w:t>
      </w:r>
      <w:r w:rsidR="00224098">
        <w:t>2</w:t>
      </w:r>
      <w:r>
        <w:t xml:space="preserve">. </w:t>
      </w:r>
    </w:p>
    <w:p w14:paraId="1CC5CA4F" w14:textId="77777777" w:rsidR="00540FAC" w:rsidRDefault="00540FAC" w:rsidP="00540FAC">
      <w:pPr>
        <w:rPr>
          <w:b/>
        </w:rPr>
      </w:pPr>
    </w:p>
    <w:p w14:paraId="6AEF09D8" w14:textId="77777777" w:rsidR="00540FAC" w:rsidRDefault="00540FAC" w:rsidP="00540FAC">
      <w:pPr>
        <w:pStyle w:val="Naslov1"/>
      </w:pPr>
    </w:p>
    <w:p w14:paraId="6F5998CE" w14:textId="77777777" w:rsidR="00540FAC" w:rsidRDefault="00540FAC" w:rsidP="00540FAC">
      <w:pPr>
        <w:pStyle w:val="Naslov1"/>
      </w:pPr>
    </w:p>
    <w:p w14:paraId="5B48020F" w14:textId="77777777" w:rsidR="00540FAC" w:rsidRDefault="00540FAC" w:rsidP="00540FAC">
      <w:pPr>
        <w:pStyle w:val="Naslov1"/>
      </w:pPr>
      <w:r>
        <w:t xml:space="preserve">RKP: </w:t>
      </w:r>
      <w:r>
        <w:tab/>
      </w:r>
      <w:r>
        <w:tab/>
        <w:t xml:space="preserve"> 47414</w:t>
      </w:r>
    </w:p>
    <w:p w14:paraId="7483D097" w14:textId="77777777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>Matični broj: 01439065</w:t>
      </w:r>
    </w:p>
    <w:p w14:paraId="7FE61435" w14:textId="77777777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OIB: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</w:rPr>
        <w:t>21189792035</w:t>
      </w:r>
    </w:p>
    <w:p w14:paraId="38A23010" w14:textId="77777777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Šifra djelat.: </w:t>
      </w:r>
      <w:r>
        <w:rPr>
          <w:b/>
          <w:bCs/>
        </w:rPr>
        <w:tab/>
        <w:t>7022</w:t>
      </w:r>
    </w:p>
    <w:p w14:paraId="411AA490" w14:textId="77777777" w:rsidR="00540FAC" w:rsidRDefault="00540FAC" w:rsidP="00540FAC">
      <w:pPr>
        <w:jc w:val="both"/>
        <w:rPr>
          <w:b/>
          <w:bCs/>
        </w:rPr>
      </w:pPr>
    </w:p>
    <w:p w14:paraId="3627FE7B" w14:textId="77777777" w:rsidR="00540FAC" w:rsidRDefault="00540FAC" w:rsidP="00540FAC">
      <w:pPr>
        <w:jc w:val="both"/>
        <w:rPr>
          <w:b/>
          <w:bCs/>
        </w:rPr>
      </w:pPr>
    </w:p>
    <w:p w14:paraId="2773C3DB" w14:textId="25CC1F5A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Predmet: Bilješke uz </w:t>
      </w:r>
      <w:r w:rsidR="00E949F3">
        <w:rPr>
          <w:b/>
          <w:bCs/>
        </w:rPr>
        <w:t xml:space="preserve">Izvještaj proračuna, proračunskih i izvanproračunskih </w:t>
      </w:r>
    </w:p>
    <w:p w14:paraId="75886E43" w14:textId="6D913A4C" w:rsidR="00D950C6" w:rsidRPr="00D950C6" w:rsidRDefault="00D950C6" w:rsidP="00D950C6">
      <w:p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 xml:space="preserve">                 </w:t>
      </w:r>
      <w:r w:rsidRPr="00D950C6">
        <w:rPr>
          <w:b/>
          <w:bCs/>
        </w:rPr>
        <w:t>korisnika za razdoblje od 01. 01. 202</w:t>
      </w:r>
      <w:r w:rsidR="00D7699C">
        <w:rPr>
          <w:b/>
          <w:bCs/>
        </w:rPr>
        <w:t>2</w:t>
      </w:r>
      <w:r w:rsidRPr="00D950C6">
        <w:rPr>
          <w:b/>
          <w:bCs/>
        </w:rPr>
        <w:t>. do 31</w:t>
      </w:r>
      <w:r w:rsidR="00224098">
        <w:rPr>
          <w:b/>
          <w:bCs/>
        </w:rPr>
        <w:t>.</w:t>
      </w:r>
      <w:r w:rsidRPr="00D950C6">
        <w:rPr>
          <w:b/>
          <w:bCs/>
        </w:rPr>
        <w:t>12. 202</w:t>
      </w:r>
      <w:r w:rsidR="00D7699C">
        <w:rPr>
          <w:b/>
          <w:bCs/>
        </w:rPr>
        <w:t>2</w:t>
      </w:r>
      <w:r w:rsidRPr="00D950C6">
        <w:rPr>
          <w:b/>
          <w:bCs/>
        </w:rPr>
        <w:t>.</w:t>
      </w:r>
    </w:p>
    <w:p w14:paraId="1F2D646E" w14:textId="0DFAF9BA" w:rsidR="00540FAC" w:rsidRDefault="00540FAC" w:rsidP="00D950C6">
      <w:pPr>
        <w:tabs>
          <w:tab w:val="left" w:pos="1065"/>
        </w:tabs>
        <w:jc w:val="both"/>
        <w:rPr>
          <w:b/>
          <w:bCs/>
        </w:rPr>
      </w:pPr>
    </w:p>
    <w:p w14:paraId="63E9C8B1" w14:textId="77777777" w:rsidR="004D39B2" w:rsidRDefault="004D39B2" w:rsidP="00540FAC">
      <w:pPr>
        <w:jc w:val="both"/>
        <w:rPr>
          <w:b/>
          <w:bCs/>
        </w:rPr>
      </w:pPr>
    </w:p>
    <w:p w14:paraId="18624A60" w14:textId="474B7154" w:rsidR="004D39B2" w:rsidRPr="00893827" w:rsidRDefault="004D39B2" w:rsidP="004D39B2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>Javna ustanova Razvojna agencija Ličko-senjske županije - LIRA ( u daljnjem tekstu: Agencija) osnovana je Odlukom Županijske skupštine Ličko-senjske županije ( ,,Županijski glasnik" br. 3/98, 5/98,8/98, 19/O8 – pročišćeni tekst, 21/09, 6/13, 14/13, 18/13 - pročišćeni tekst, 20/16,28A/16 - pročišćeni tekst i 8/18).</w:t>
      </w:r>
      <w:r w:rsidR="00E949F3">
        <w:rPr>
          <w:rFonts w:eastAsia="Calibri"/>
          <w:sz w:val="22"/>
          <w:szCs w:val="22"/>
          <w:lang w:eastAsia="en-US"/>
        </w:rPr>
        <w:t xml:space="preserve"> </w:t>
      </w:r>
      <w:r w:rsidRPr="00893827">
        <w:rPr>
          <w:rFonts w:eastAsia="Calibri"/>
          <w:sz w:val="22"/>
          <w:szCs w:val="22"/>
          <w:lang w:eastAsia="en-US"/>
        </w:rPr>
        <w:t xml:space="preserve">Djelatnost Agencije određena je Statutom od </w:t>
      </w:r>
      <w:r w:rsidR="004600BC" w:rsidRPr="00893827">
        <w:rPr>
          <w:rFonts w:eastAsia="Calibri"/>
          <w:sz w:val="22"/>
          <w:szCs w:val="22"/>
          <w:lang w:eastAsia="en-US"/>
        </w:rPr>
        <w:t>30</w:t>
      </w:r>
      <w:r w:rsidRPr="00893827">
        <w:rPr>
          <w:rFonts w:eastAsia="Calibri"/>
          <w:sz w:val="22"/>
          <w:szCs w:val="22"/>
          <w:lang w:eastAsia="en-US"/>
        </w:rPr>
        <w:t>. studenog 201</w:t>
      </w:r>
      <w:r w:rsidR="004600BC" w:rsidRPr="00893827">
        <w:rPr>
          <w:rFonts w:eastAsia="Calibri"/>
          <w:sz w:val="22"/>
          <w:szCs w:val="22"/>
          <w:lang w:eastAsia="en-US"/>
        </w:rPr>
        <w:t>8</w:t>
      </w:r>
      <w:r w:rsidRPr="00893827">
        <w:rPr>
          <w:rFonts w:eastAsia="Calibri"/>
          <w:sz w:val="22"/>
          <w:szCs w:val="22"/>
          <w:lang w:eastAsia="en-US"/>
        </w:rPr>
        <w:t>. godine od strane Upravnog vijeća</w:t>
      </w:r>
      <w:r w:rsidR="00E949F3">
        <w:rPr>
          <w:rFonts w:eastAsia="Calibri"/>
          <w:sz w:val="22"/>
          <w:szCs w:val="22"/>
          <w:lang w:eastAsia="en-US"/>
        </w:rPr>
        <w:t xml:space="preserve">, a temeljem </w:t>
      </w:r>
      <w:r w:rsidR="00E949F3" w:rsidRPr="00E949F3">
        <w:rPr>
          <w:rFonts w:eastAsia="Calibri"/>
          <w:sz w:val="22"/>
          <w:szCs w:val="22"/>
          <w:lang w:eastAsia="en-US"/>
        </w:rPr>
        <w:t>Zakona o regionalnom razvoju (NN 147/14;123/17, 118/18)</w:t>
      </w:r>
    </w:p>
    <w:p w14:paraId="27F9A9E6" w14:textId="2FF79B6C" w:rsidR="00E949F3" w:rsidRDefault="00E949F3" w:rsidP="004D39B2">
      <w:pPr>
        <w:jc w:val="both"/>
        <w:rPr>
          <w:rFonts w:eastAsia="Calibri"/>
          <w:sz w:val="22"/>
          <w:szCs w:val="22"/>
          <w:lang w:eastAsia="en-US"/>
        </w:rPr>
      </w:pPr>
    </w:p>
    <w:p w14:paraId="491240EC" w14:textId="092F0712" w:rsidR="00E949F3" w:rsidRPr="00893827" w:rsidRDefault="00E949F3" w:rsidP="004D39B2">
      <w:pPr>
        <w:jc w:val="both"/>
        <w:rPr>
          <w:rFonts w:eastAsia="Calibri"/>
          <w:sz w:val="22"/>
          <w:szCs w:val="22"/>
          <w:lang w:eastAsia="en-US"/>
        </w:rPr>
      </w:pPr>
      <w:r w:rsidRPr="00E949F3">
        <w:rPr>
          <w:rFonts w:eastAsia="Calibri"/>
          <w:bCs/>
          <w:sz w:val="22"/>
          <w:szCs w:val="22"/>
          <w:lang w:eastAsia="en-US"/>
        </w:rPr>
        <w:t>Kao regionalni koordinator izra</w:t>
      </w:r>
      <w:r w:rsidR="0009559B">
        <w:rPr>
          <w:rFonts w:eastAsia="Calibri"/>
          <w:bCs/>
          <w:sz w:val="22"/>
          <w:szCs w:val="22"/>
          <w:lang w:eastAsia="en-US"/>
        </w:rPr>
        <w:t>đuje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</w:t>
      </w:r>
      <w:r w:rsidR="0009559B">
        <w:rPr>
          <w:rFonts w:eastAsia="Calibri"/>
          <w:bCs/>
          <w:sz w:val="22"/>
          <w:szCs w:val="22"/>
          <w:lang w:eastAsia="en-US"/>
        </w:rPr>
        <w:t>Županijski plan razvoja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i drug</w:t>
      </w:r>
      <w:r w:rsidR="0009559B">
        <w:rPr>
          <w:rFonts w:eastAsia="Calibri"/>
          <w:bCs/>
          <w:sz w:val="22"/>
          <w:szCs w:val="22"/>
          <w:lang w:eastAsia="en-US"/>
        </w:rPr>
        <w:t>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stratešk</w:t>
      </w:r>
      <w:r w:rsidR="0009559B">
        <w:rPr>
          <w:rFonts w:eastAsia="Calibri"/>
          <w:bCs/>
          <w:sz w:val="22"/>
          <w:szCs w:val="22"/>
          <w:lang w:eastAsia="en-US"/>
        </w:rPr>
        <w:t>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i razvojn</w:t>
      </w:r>
      <w:r w:rsidR="0009559B">
        <w:rPr>
          <w:rFonts w:eastAsia="Calibri"/>
          <w:bCs/>
          <w:sz w:val="22"/>
          <w:szCs w:val="22"/>
          <w:lang w:eastAsia="en-US"/>
        </w:rPr>
        <w:t>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dokumen</w:t>
      </w:r>
      <w:r w:rsidR="0009559B">
        <w:rPr>
          <w:rFonts w:eastAsia="Calibri"/>
          <w:bCs/>
          <w:sz w:val="22"/>
          <w:szCs w:val="22"/>
          <w:lang w:eastAsia="en-US"/>
        </w:rPr>
        <w:t>te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za područje županije te pruža stručn</w:t>
      </w:r>
      <w:r w:rsidR="0009559B">
        <w:rPr>
          <w:rFonts w:eastAsia="Calibri"/>
          <w:bCs/>
          <w:sz w:val="22"/>
          <w:szCs w:val="22"/>
          <w:lang w:eastAsia="en-US"/>
        </w:rPr>
        <w:t>u</w:t>
      </w:r>
      <w:r w:rsidRPr="00E949F3">
        <w:rPr>
          <w:rFonts w:eastAsia="Calibri"/>
          <w:bCs/>
          <w:sz w:val="22"/>
          <w:szCs w:val="22"/>
          <w:lang w:eastAsia="en-US"/>
        </w:rPr>
        <w:t> pomoć u pripremi i provedbi programa potpore javnopravnim tijelima</w:t>
      </w:r>
      <w:r w:rsidR="0009559B">
        <w:rPr>
          <w:rFonts w:eastAsia="Calibri"/>
          <w:bCs/>
          <w:sz w:val="22"/>
          <w:szCs w:val="22"/>
          <w:lang w:eastAsia="en-US"/>
        </w:rPr>
        <w:t xml:space="preserve"> </w:t>
      </w:r>
      <w:r w:rsidRPr="00E949F3">
        <w:rPr>
          <w:rFonts w:eastAsia="Calibri"/>
          <w:bCs/>
          <w:sz w:val="22"/>
          <w:szCs w:val="22"/>
          <w:lang w:eastAsia="en-US"/>
        </w:rPr>
        <w:t>s područja županije u pripremi i provedbi razvojnih projekata od interesa za razvoj županije, a posebno projekata sufinanciranih sredstvima iz strukturnih i investicijskih fondova Europske unije.</w:t>
      </w:r>
    </w:p>
    <w:p w14:paraId="44378985" w14:textId="77777777" w:rsidR="004D39B2" w:rsidRPr="00893827" w:rsidRDefault="004D39B2" w:rsidP="004D39B2">
      <w:pPr>
        <w:rPr>
          <w:rFonts w:eastAsia="Calibri"/>
          <w:sz w:val="22"/>
          <w:szCs w:val="22"/>
          <w:lang w:eastAsia="en-US"/>
        </w:rPr>
      </w:pPr>
    </w:p>
    <w:p w14:paraId="3743E5EB" w14:textId="77777777" w:rsidR="00E949F3" w:rsidRDefault="004D39B2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 xml:space="preserve">Vlasnik i osnivač Agencije  je </w:t>
      </w:r>
      <w:r w:rsidR="004600BC" w:rsidRPr="00893827">
        <w:rPr>
          <w:rFonts w:eastAsia="Calibri"/>
          <w:sz w:val="22"/>
          <w:szCs w:val="22"/>
          <w:lang w:eastAsia="en-US"/>
        </w:rPr>
        <w:t>Ličko-senjska</w:t>
      </w:r>
      <w:r w:rsidRPr="00893827">
        <w:rPr>
          <w:rFonts w:eastAsia="Calibri"/>
          <w:sz w:val="22"/>
          <w:szCs w:val="22"/>
          <w:lang w:eastAsia="en-US"/>
        </w:rPr>
        <w:t xml:space="preserve"> županija.</w:t>
      </w:r>
    </w:p>
    <w:p w14:paraId="32F1DCA4" w14:textId="0BA57250" w:rsidR="00E949F3" w:rsidRDefault="004600BC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 xml:space="preserve">Ustanovu zastupa i njome </w:t>
      </w:r>
      <w:r w:rsidR="001252C9">
        <w:rPr>
          <w:rFonts w:eastAsia="Calibri"/>
          <w:sz w:val="22"/>
          <w:szCs w:val="22"/>
          <w:lang w:eastAsia="en-US"/>
        </w:rPr>
        <w:t xml:space="preserve">od 15.11.2021. g. </w:t>
      </w:r>
      <w:r w:rsidRPr="00893827">
        <w:rPr>
          <w:rFonts w:eastAsia="Calibri"/>
          <w:sz w:val="22"/>
          <w:szCs w:val="22"/>
          <w:lang w:eastAsia="en-US"/>
        </w:rPr>
        <w:t xml:space="preserve">rukovodi </w:t>
      </w:r>
      <w:r w:rsidR="004D39B2" w:rsidRPr="00893827">
        <w:rPr>
          <w:rFonts w:eastAsia="Calibri"/>
          <w:sz w:val="22"/>
          <w:szCs w:val="22"/>
          <w:lang w:eastAsia="en-US"/>
        </w:rPr>
        <w:t>ravnatelj</w:t>
      </w:r>
      <w:r w:rsidRPr="00893827">
        <w:rPr>
          <w:rFonts w:eastAsia="Calibri"/>
          <w:sz w:val="22"/>
          <w:szCs w:val="22"/>
          <w:lang w:eastAsia="en-US"/>
        </w:rPr>
        <w:t xml:space="preserve"> </w:t>
      </w:r>
      <w:r w:rsidR="00E72F90">
        <w:rPr>
          <w:rFonts w:eastAsia="Calibri"/>
          <w:sz w:val="22"/>
          <w:szCs w:val="22"/>
          <w:lang w:eastAsia="en-US"/>
        </w:rPr>
        <w:t>Andrija Brkljačić, dipl.oec.</w:t>
      </w:r>
      <w:r w:rsidRPr="00893827">
        <w:rPr>
          <w:rFonts w:eastAsia="Calibri"/>
          <w:sz w:val="22"/>
          <w:szCs w:val="22"/>
          <w:lang w:eastAsia="en-US"/>
        </w:rPr>
        <w:t xml:space="preserve"> </w:t>
      </w:r>
    </w:p>
    <w:p w14:paraId="21A38511" w14:textId="34476B73" w:rsidR="004600BC" w:rsidRPr="00893827" w:rsidRDefault="004600BC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>Ustanovom upravlja Upravno vijeće od pet (5) članova koje imenuje župan Ličko-senjske županije.</w:t>
      </w:r>
    </w:p>
    <w:p w14:paraId="1934972C" w14:textId="77777777" w:rsidR="004D39B2" w:rsidRPr="00893827" w:rsidRDefault="004D39B2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 xml:space="preserve">Osoba koja je sastavljala bilješke uz financijske izvještaje je </w:t>
      </w:r>
      <w:r w:rsidR="004600BC" w:rsidRPr="00893827">
        <w:rPr>
          <w:rFonts w:eastAsia="Calibri"/>
          <w:sz w:val="22"/>
          <w:szCs w:val="22"/>
          <w:lang w:eastAsia="en-US"/>
        </w:rPr>
        <w:t>voditelj Odsjeka za opće, kadrovske i financijsko-računovodstvene poslove Marija Naglić.</w:t>
      </w:r>
    </w:p>
    <w:p w14:paraId="11983D17" w14:textId="77777777" w:rsidR="004D39B2" w:rsidRPr="00A37B86" w:rsidRDefault="004D39B2" w:rsidP="00540FAC">
      <w:pPr>
        <w:jc w:val="both"/>
        <w:rPr>
          <w:b/>
          <w:bCs/>
        </w:rPr>
      </w:pPr>
    </w:p>
    <w:p w14:paraId="2B7AC924" w14:textId="77777777" w:rsidR="00540FAC" w:rsidRDefault="00540FAC" w:rsidP="00540FAC">
      <w:pPr>
        <w:pStyle w:val="Tijeloteksta"/>
        <w:ind w:firstLine="360"/>
        <w:rPr>
          <w:b/>
          <w:bCs/>
        </w:rPr>
      </w:pPr>
    </w:p>
    <w:p w14:paraId="4546ADC4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61575595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0507EE98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19C93D57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1C16A78F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691B30A5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77687EED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1402E485" w14:textId="6C2EFF66" w:rsidR="00956382" w:rsidRDefault="00956382" w:rsidP="00540FAC">
      <w:pPr>
        <w:pStyle w:val="Tijeloteksta"/>
        <w:ind w:firstLine="360"/>
        <w:rPr>
          <w:b/>
          <w:bCs/>
        </w:rPr>
      </w:pPr>
    </w:p>
    <w:p w14:paraId="6208DF4B" w14:textId="77777777" w:rsidR="0009559B" w:rsidRDefault="0009559B" w:rsidP="00540FAC">
      <w:pPr>
        <w:pStyle w:val="Tijeloteksta"/>
        <w:ind w:firstLine="360"/>
        <w:rPr>
          <w:b/>
          <w:bCs/>
        </w:rPr>
      </w:pPr>
    </w:p>
    <w:p w14:paraId="44CF2409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5B7009EE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676266DA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28C0081D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3971F230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31288D3A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20834079" w14:textId="6364E816" w:rsidR="00540FAC" w:rsidRDefault="00540FAC" w:rsidP="00540FAC">
      <w:pPr>
        <w:pStyle w:val="Tijeloteksta"/>
        <w:ind w:firstLine="360"/>
        <w:rPr>
          <w:b/>
          <w:bCs/>
        </w:rPr>
      </w:pPr>
      <w:r>
        <w:rPr>
          <w:b/>
          <w:bCs/>
        </w:rPr>
        <w:lastRenderedPageBreak/>
        <w:t>Bilješke uz PR-RAS</w:t>
      </w:r>
    </w:p>
    <w:p w14:paraId="684A2410" w14:textId="77777777" w:rsidR="00B21622" w:rsidRDefault="00B21622" w:rsidP="00540FAC">
      <w:pPr>
        <w:pStyle w:val="Tijeloteksta"/>
        <w:ind w:firstLine="360"/>
        <w:rPr>
          <w:b/>
          <w:bCs/>
        </w:rPr>
      </w:pPr>
    </w:p>
    <w:p w14:paraId="664D25FD" w14:textId="3ED2BB49" w:rsidR="00540FAC" w:rsidRDefault="00B21622" w:rsidP="00540FAC">
      <w:pPr>
        <w:pStyle w:val="Tijeloteksta"/>
        <w:ind w:firstLine="360"/>
        <w:rPr>
          <w:b/>
          <w:bCs/>
        </w:rPr>
      </w:pPr>
      <w:r>
        <w:rPr>
          <w:b/>
          <w:bCs/>
        </w:rPr>
        <w:t>Prihodi i primici</w:t>
      </w:r>
    </w:p>
    <w:p w14:paraId="0EBE6DB2" w14:textId="3A82F8FE" w:rsidR="00876E3A" w:rsidRDefault="00876E3A" w:rsidP="001C1E62">
      <w:pPr>
        <w:pStyle w:val="Tijeloteksta"/>
        <w:rPr>
          <w:b/>
          <w:bCs/>
        </w:rPr>
      </w:pPr>
    </w:p>
    <w:tbl>
      <w:tblPr>
        <w:tblStyle w:val="Svijetlatablicareetke1"/>
        <w:tblW w:w="9209" w:type="dxa"/>
        <w:tblLook w:val="04A0" w:firstRow="1" w:lastRow="0" w:firstColumn="1" w:lastColumn="0" w:noHBand="0" w:noVBand="1"/>
      </w:tblPr>
      <w:tblGrid>
        <w:gridCol w:w="750"/>
        <w:gridCol w:w="3781"/>
        <w:gridCol w:w="993"/>
        <w:gridCol w:w="1275"/>
        <w:gridCol w:w="1277"/>
        <w:gridCol w:w="1133"/>
      </w:tblGrid>
      <w:tr w:rsidR="007122BE" w:rsidRPr="00893827" w14:paraId="62FF5A8E" w14:textId="19EBF851" w:rsidTr="00712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642FBCA8" w14:textId="33614000" w:rsidR="00832F64" w:rsidRPr="00893827" w:rsidRDefault="00832F64" w:rsidP="00893827">
            <w:pPr>
              <w:pStyle w:val="Tijeloteksta"/>
              <w:jc w:val="center"/>
              <w:rPr>
                <w:sz w:val="20"/>
                <w:szCs w:val="20"/>
              </w:rPr>
            </w:pPr>
            <w:r w:rsidRPr="00893827">
              <w:rPr>
                <w:sz w:val="20"/>
                <w:szCs w:val="20"/>
              </w:rPr>
              <w:t>Konto</w:t>
            </w:r>
          </w:p>
        </w:tc>
        <w:tc>
          <w:tcPr>
            <w:tcW w:w="3781" w:type="dxa"/>
            <w:vAlign w:val="center"/>
          </w:tcPr>
          <w:p w14:paraId="16655486" w14:textId="304EFB99" w:rsidR="00832F64" w:rsidRPr="00893827" w:rsidRDefault="00832F64" w:rsidP="00893827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3827">
              <w:rPr>
                <w:sz w:val="20"/>
                <w:szCs w:val="20"/>
              </w:rPr>
              <w:t>Naziv konta</w:t>
            </w:r>
          </w:p>
        </w:tc>
        <w:tc>
          <w:tcPr>
            <w:tcW w:w="993" w:type="dxa"/>
            <w:vAlign w:val="center"/>
          </w:tcPr>
          <w:p w14:paraId="7FF2AA48" w14:textId="70EDA01A" w:rsidR="00832F64" w:rsidRDefault="00832F64" w:rsidP="00224098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vAlign w:val="center"/>
          </w:tcPr>
          <w:p w14:paraId="77AAE168" w14:textId="4158ECA5" w:rsidR="00832F64" w:rsidRDefault="00832F64" w:rsidP="007122BE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14:paraId="6DC3C44E" w14:textId="7B04868E" w:rsidR="00832F64" w:rsidRDefault="00832F64" w:rsidP="00421129">
            <w:pPr>
              <w:pStyle w:val="Tijelotek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Razlika </w:t>
            </w:r>
          </w:p>
          <w:p w14:paraId="4B40DF90" w14:textId="2B60B9CA" w:rsidR="00832F64" w:rsidRPr="00893827" w:rsidRDefault="00832F64" w:rsidP="00421129">
            <w:pPr>
              <w:pStyle w:val="Tijelotek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2022-2021</w:t>
            </w:r>
          </w:p>
        </w:tc>
        <w:tc>
          <w:tcPr>
            <w:tcW w:w="1133" w:type="dxa"/>
            <w:vAlign w:val="center"/>
          </w:tcPr>
          <w:p w14:paraId="0CA1F473" w14:textId="00F69BA6" w:rsidR="00832F64" w:rsidRPr="00893827" w:rsidRDefault="00832F64" w:rsidP="00893827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3827">
              <w:rPr>
                <w:sz w:val="20"/>
                <w:szCs w:val="20"/>
              </w:rPr>
              <w:t>Indeks 202</w:t>
            </w:r>
            <w:r>
              <w:rPr>
                <w:sz w:val="20"/>
                <w:szCs w:val="20"/>
              </w:rPr>
              <w:t>2</w:t>
            </w:r>
            <w:r w:rsidRPr="00893827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7122BE" w:rsidRPr="00893827" w14:paraId="04B3B35F" w14:textId="3C2B9C05" w:rsidTr="007122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63611182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6323</w:t>
            </w:r>
          </w:p>
          <w:p w14:paraId="7941F66A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781" w:type="dxa"/>
            <w:vAlign w:val="center"/>
          </w:tcPr>
          <w:p w14:paraId="729731DF" w14:textId="0B24BEC4" w:rsidR="00832F64" w:rsidRPr="007122BE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0" w:name="_Hlk63249035"/>
            <w:r w:rsidRPr="007122BE">
              <w:rPr>
                <w:sz w:val="18"/>
                <w:szCs w:val="18"/>
              </w:rPr>
              <w:t>Tekuće pomoći od institucija i tijela EU</w:t>
            </w:r>
            <w:bookmarkEnd w:id="0"/>
          </w:p>
        </w:tc>
        <w:tc>
          <w:tcPr>
            <w:tcW w:w="993" w:type="dxa"/>
            <w:vAlign w:val="center"/>
          </w:tcPr>
          <w:p w14:paraId="37BC753A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BB0AF2B" w14:textId="53EA132D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A6D0F">
              <w:rPr>
                <w:sz w:val="18"/>
                <w:szCs w:val="18"/>
              </w:rPr>
              <w:t>5.094.269</w:t>
            </w:r>
          </w:p>
        </w:tc>
        <w:tc>
          <w:tcPr>
            <w:tcW w:w="1275" w:type="dxa"/>
            <w:vAlign w:val="center"/>
          </w:tcPr>
          <w:p w14:paraId="65873FF7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83F6A7D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821100B" w14:textId="10ADD7E0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1" w:name="_Hlk126153423"/>
            <w:r w:rsidRPr="00F01920">
              <w:rPr>
                <w:sz w:val="18"/>
                <w:szCs w:val="18"/>
              </w:rPr>
              <w:t>4.195.840,06</w:t>
            </w:r>
          </w:p>
          <w:bookmarkEnd w:id="1"/>
          <w:p w14:paraId="2B6E082A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7A0F7D82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FDF26CD" w14:textId="33E52D81" w:rsidR="00832F64" w:rsidRPr="00E04A21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2" w:name="_Hlk126153328"/>
            <w:r w:rsidRPr="00F01920">
              <w:rPr>
                <w:sz w:val="18"/>
                <w:szCs w:val="18"/>
              </w:rPr>
              <w:t>898.428,94</w:t>
            </w:r>
            <w:bookmarkEnd w:id="2"/>
          </w:p>
        </w:tc>
        <w:tc>
          <w:tcPr>
            <w:tcW w:w="1133" w:type="dxa"/>
            <w:vAlign w:val="center"/>
          </w:tcPr>
          <w:p w14:paraId="5119BC39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E35EE41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968B7BA" w14:textId="6356A647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920">
              <w:rPr>
                <w:sz w:val="18"/>
                <w:szCs w:val="18"/>
              </w:rPr>
              <w:t>82,4</w:t>
            </w:r>
          </w:p>
          <w:p w14:paraId="700D4727" w14:textId="6D966501" w:rsidR="00832F64" w:rsidRPr="00E04A21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122BE" w:rsidRPr="00893827" w14:paraId="04B79596" w14:textId="486F8D1E" w:rsidTr="007122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48F4B5A6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6361</w:t>
            </w:r>
          </w:p>
          <w:p w14:paraId="7CF4F0C4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781" w:type="dxa"/>
            <w:vAlign w:val="center"/>
          </w:tcPr>
          <w:p w14:paraId="5BC58451" w14:textId="1BB71AB4" w:rsidR="00832F64" w:rsidRPr="007122BE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Tekuće pomoći proračunskim korisnicima iz proračuna koji im nije nadležan</w:t>
            </w:r>
          </w:p>
        </w:tc>
        <w:tc>
          <w:tcPr>
            <w:tcW w:w="993" w:type="dxa"/>
            <w:vAlign w:val="center"/>
          </w:tcPr>
          <w:p w14:paraId="6EF0F759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64FD242" w14:textId="096B282D" w:rsidR="00832F64" w:rsidRPr="007A6D0F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A6D0F">
              <w:rPr>
                <w:sz w:val="18"/>
                <w:szCs w:val="18"/>
              </w:rPr>
              <w:t>270.377</w:t>
            </w:r>
          </w:p>
          <w:p w14:paraId="5F79B7D1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DDDE8AC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59BFFAE" w14:textId="378614EF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920">
              <w:rPr>
                <w:sz w:val="18"/>
                <w:szCs w:val="18"/>
              </w:rPr>
              <w:t>427.429,43</w:t>
            </w:r>
          </w:p>
          <w:p w14:paraId="10BC0436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64B2C294" w14:textId="7FAC3A35" w:rsidR="00832F64" w:rsidRPr="00E04A21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920">
              <w:rPr>
                <w:sz w:val="18"/>
                <w:szCs w:val="18"/>
              </w:rPr>
              <w:t>157.052,43</w:t>
            </w:r>
          </w:p>
        </w:tc>
        <w:tc>
          <w:tcPr>
            <w:tcW w:w="1133" w:type="dxa"/>
            <w:vAlign w:val="center"/>
          </w:tcPr>
          <w:p w14:paraId="1F1D5B1A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4F66735" w14:textId="3533CBC7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920">
              <w:rPr>
                <w:sz w:val="18"/>
                <w:szCs w:val="18"/>
              </w:rPr>
              <w:t>158,1</w:t>
            </w:r>
          </w:p>
          <w:p w14:paraId="7A858BBD" w14:textId="4FE356A1" w:rsidR="00832F64" w:rsidRPr="00E04A21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122BE" w:rsidRPr="00893827" w14:paraId="2811B573" w14:textId="704EDBAD" w:rsidTr="007122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062A667D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6381</w:t>
            </w:r>
          </w:p>
          <w:p w14:paraId="11F25484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781" w:type="dxa"/>
            <w:vAlign w:val="center"/>
          </w:tcPr>
          <w:p w14:paraId="18A10833" w14:textId="5A883964" w:rsidR="00832F64" w:rsidRPr="007122BE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3" w:name="_Hlk63250109"/>
            <w:r w:rsidRPr="007122BE">
              <w:rPr>
                <w:sz w:val="18"/>
                <w:szCs w:val="18"/>
              </w:rPr>
              <w:t>Tekuće pomoći temeljem prijenosa  EU sredstava</w:t>
            </w:r>
            <w:bookmarkEnd w:id="3"/>
          </w:p>
        </w:tc>
        <w:tc>
          <w:tcPr>
            <w:tcW w:w="993" w:type="dxa"/>
            <w:vAlign w:val="center"/>
          </w:tcPr>
          <w:p w14:paraId="01FA5B29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457DC92" w14:textId="0A192703" w:rsidR="00832F64" w:rsidRPr="007A6D0F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A6D0F">
              <w:rPr>
                <w:sz w:val="18"/>
                <w:szCs w:val="18"/>
              </w:rPr>
              <w:t>1.755.077</w:t>
            </w:r>
          </w:p>
          <w:p w14:paraId="64437EE0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7A7DBB1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C600AA7" w14:textId="532899FA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4" w:name="_Hlk126155680"/>
            <w:r w:rsidRPr="00F01920">
              <w:rPr>
                <w:sz w:val="18"/>
                <w:szCs w:val="18"/>
              </w:rPr>
              <w:t>1.624.712,87</w:t>
            </w:r>
          </w:p>
          <w:bookmarkEnd w:id="4"/>
          <w:p w14:paraId="7972696F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73F72C66" w14:textId="2B2E4935" w:rsidR="00832F64" w:rsidRPr="00E04A21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5" w:name="_Hlk126155743"/>
            <w:r w:rsidRPr="00F01920">
              <w:rPr>
                <w:sz w:val="18"/>
                <w:szCs w:val="18"/>
              </w:rPr>
              <w:t>130.364,13</w:t>
            </w:r>
            <w:bookmarkEnd w:id="5"/>
          </w:p>
        </w:tc>
        <w:tc>
          <w:tcPr>
            <w:tcW w:w="1133" w:type="dxa"/>
            <w:vAlign w:val="center"/>
          </w:tcPr>
          <w:p w14:paraId="78B7A01B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7132143" w14:textId="5DA40744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920">
              <w:rPr>
                <w:sz w:val="18"/>
                <w:szCs w:val="18"/>
              </w:rPr>
              <w:t>92,6</w:t>
            </w:r>
          </w:p>
          <w:p w14:paraId="1C4E6C2B" w14:textId="2E2AE57E" w:rsidR="00832F64" w:rsidRPr="00E04A21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122BE" w:rsidRPr="00893827" w14:paraId="064FCC8B" w14:textId="07986BE4" w:rsidTr="007122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64C30412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6382</w:t>
            </w:r>
          </w:p>
          <w:p w14:paraId="4A6AD09F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781" w:type="dxa"/>
            <w:vAlign w:val="center"/>
          </w:tcPr>
          <w:p w14:paraId="7ED2476A" w14:textId="370E8E8A" w:rsidR="00832F64" w:rsidRPr="007122BE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6" w:name="_Hlk63251660"/>
            <w:r w:rsidRPr="007122BE">
              <w:rPr>
                <w:sz w:val="18"/>
                <w:szCs w:val="18"/>
              </w:rPr>
              <w:t>Kapitalne pomoći temeljem prijenosa  EU sredstava</w:t>
            </w:r>
            <w:bookmarkEnd w:id="6"/>
          </w:p>
        </w:tc>
        <w:tc>
          <w:tcPr>
            <w:tcW w:w="993" w:type="dxa"/>
            <w:vAlign w:val="center"/>
          </w:tcPr>
          <w:p w14:paraId="6DC69D6D" w14:textId="6CD9B62F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05024F84" w14:textId="29BB5171" w:rsidR="00832F64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vAlign w:val="center"/>
          </w:tcPr>
          <w:p w14:paraId="7F6E1896" w14:textId="12303811" w:rsidR="00832F64" w:rsidRPr="00E04A21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vAlign w:val="center"/>
          </w:tcPr>
          <w:p w14:paraId="7D6FBB21" w14:textId="4F2F1CEF" w:rsidR="00832F64" w:rsidRPr="00E04A21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22BE" w:rsidRPr="00893827" w14:paraId="1BA957E4" w14:textId="426ACEC2" w:rsidTr="007122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4E97616C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6413</w:t>
            </w:r>
          </w:p>
          <w:p w14:paraId="3E66AA0B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781" w:type="dxa"/>
            <w:vAlign w:val="center"/>
          </w:tcPr>
          <w:p w14:paraId="03962EA8" w14:textId="447F1C79" w:rsidR="00832F64" w:rsidRPr="007122BE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Kamate na oročena sredstva i depozite po viđenju</w:t>
            </w:r>
          </w:p>
        </w:tc>
        <w:tc>
          <w:tcPr>
            <w:tcW w:w="993" w:type="dxa"/>
            <w:vAlign w:val="center"/>
          </w:tcPr>
          <w:p w14:paraId="432F4888" w14:textId="558696F5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14:paraId="0E152385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BAB0E3E" w14:textId="196335D6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920">
              <w:rPr>
                <w:sz w:val="18"/>
                <w:szCs w:val="18"/>
              </w:rPr>
              <w:t>161,35</w:t>
            </w:r>
          </w:p>
          <w:p w14:paraId="5E01101A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76A63B8C" w14:textId="6F7B13B8" w:rsidR="00832F64" w:rsidRPr="00E04A21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920">
              <w:rPr>
                <w:sz w:val="18"/>
                <w:szCs w:val="18"/>
              </w:rPr>
              <w:t>157,35</w:t>
            </w:r>
          </w:p>
        </w:tc>
        <w:tc>
          <w:tcPr>
            <w:tcW w:w="1133" w:type="dxa"/>
            <w:vAlign w:val="center"/>
          </w:tcPr>
          <w:p w14:paraId="13418218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4A81C2F" w14:textId="5C005173" w:rsidR="007122BE" w:rsidRP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4.033,8</w:t>
            </w:r>
          </w:p>
          <w:p w14:paraId="168AC65D" w14:textId="383813C2" w:rsidR="00832F64" w:rsidRPr="00E04A21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122BE" w:rsidRPr="00893827" w14:paraId="3282EA00" w14:textId="77777777" w:rsidTr="007122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1B254A0F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6631</w:t>
            </w:r>
          </w:p>
          <w:p w14:paraId="1A8C6030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781" w:type="dxa"/>
            <w:vAlign w:val="center"/>
          </w:tcPr>
          <w:p w14:paraId="1652C7EA" w14:textId="1A581569" w:rsidR="00832F64" w:rsidRPr="007122BE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7" w:name="_Hlk63251906"/>
            <w:r w:rsidRPr="007122BE">
              <w:rPr>
                <w:sz w:val="18"/>
                <w:szCs w:val="18"/>
              </w:rPr>
              <w:t>Tekuće donacije</w:t>
            </w:r>
            <w:bookmarkEnd w:id="7"/>
          </w:p>
        </w:tc>
        <w:tc>
          <w:tcPr>
            <w:tcW w:w="993" w:type="dxa"/>
            <w:vAlign w:val="center"/>
          </w:tcPr>
          <w:p w14:paraId="27EDC6B0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8A649F3" w14:textId="67EC192A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A6D0F">
              <w:rPr>
                <w:sz w:val="18"/>
                <w:szCs w:val="18"/>
              </w:rPr>
              <w:t>40.000</w:t>
            </w:r>
          </w:p>
        </w:tc>
        <w:tc>
          <w:tcPr>
            <w:tcW w:w="1275" w:type="dxa"/>
            <w:vAlign w:val="center"/>
          </w:tcPr>
          <w:p w14:paraId="7E3DCC8C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31B3A85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3FC83BC" w14:textId="23DD127E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920">
              <w:rPr>
                <w:sz w:val="18"/>
                <w:szCs w:val="18"/>
              </w:rPr>
              <w:t>23.828,99</w:t>
            </w:r>
          </w:p>
          <w:p w14:paraId="7896625D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1910E67A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79A98CB" w14:textId="76A0FCD8" w:rsidR="00832F64" w:rsidRPr="00E04A21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8" w:name="_Hlk126217288"/>
            <w:r w:rsidRPr="00F01920">
              <w:rPr>
                <w:sz w:val="18"/>
                <w:szCs w:val="18"/>
              </w:rPr>
              <w:t>16.171,01</w:t>
            </w:r>
            <w:bookmarkEnd w:id="8"/>
          </w:p>
        </w:tc>
        <w:tc>
          <w:tcPr>
            <w:tcW w:w="1133" w:type="dxa"/>
            <w:vAlign w:val="center"/>
          </w:tcPr>
          <w:p w14:paraId="345DED4D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838E2D7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7F50586" w14:textId="12656DFB" w:rsidR="007122BE" w:rsidRP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59,6</w:t>
            </w:r>
          </w:p>
          <w:p w14:paraId="386C6C48" w14:textId="66CBDA3A" w:rsidR="00832F64" w:rsidRPr="00E04A21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122BE" w:rsidRPr="00893827" w14:paraId="4874A1D3" w14:textId="77777777" w:rsidTr="007122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21D69058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6711</w:t>
            </w:r>
          </w:p>
          <w:p w14:paraId="2A796D66" w14:textId="77777777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781" w:type="dxa"/>
            <w:vAlign w:val="center"/>
          </w:tcPr>
          <w:p w14:paraId="0F66A8A4" w14:textId="403A229A" w:rsidR="00832F64" w:rsidRPr="007122BE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Prihodi iz  nadležnog proračuna za financiranje rashoda poslovanja</w:t>
            </w:r>
          </w:p>
        </w:tc>
        <w:tc>
          <w:tcPr>
            <w:tcW w:w="993" w:type="dxa"/>
            <w:vAlign w:val="center"/>
          </w:tcPr>
          <w:p w14:paraId="59B16B40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9" w:name="_Hlk97536920"/>
          </w:p>
          <w:p w14:paraId="079F0D9F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43E6F59" w14:textId="066C6659" w:rsidR="00832F64" w:rsidRPr="008C3CA0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C3CA0">
              <w:rPr>
                <w:sz w:val="18"/>
                <w:szCs w:val="18"/>
              </w:rPr>
              <w:t>1.392.094</w:t>
            </w:r>
          </w:p>
          <w:bookmarkEnd w:id="9"/>
          <w:p w14:paraId="33AB3CBE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12B3C23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9F333BA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13A4F44" w14:textId="02AEE0D0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920">
              <w:rPr>
                <w:sz w:val="18"/>
                <w:szCs w:val="18"/>
              </w:rPr>
              <w:t>749.325,81</w:t>
            </w:r>
          </w:p>
          <w:p w14:paraId="44922FDD" w14:textId="77777777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6A490F3A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579BA47" w14:textId="521427D6" w:rsidR="00832F64" w:rsidRPr="00E04A21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01920">
              <w:rPr>
                <w:sz w:val="18"/>
                <w:szCs w:val="18"/>
              </w:rPr>
              <w:t>642.768,19</w:t>
            </w:r>
          </w:p>
        </w:tc>
        <w:tc>
          <w:tcPr>
            <w:tcW w:w="1133" w:type="dxa"/>
            <w:vAlign w:val="center"/>
          </w:tcPr>
          <w:p w14:paraId="3C4FDE64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7928630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D48DCEF" w14:textId="5F136EE7" w:rsidR="007122BE" w:rsidRP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53,8</w:t>
            </w:r>
          </w:p>
          <w:p w14:paraId="301C4AF7" w14:textId="0658A4F1" w:rsidR="00832F64" w:rsidRPr="00E04A21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122BE" w:rsidRPr="00893827" w14:paraId="3C0C0054" w14:textId="77777777" w:rsidTr="007122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299E647D" w14:textId="24F9C8F3" w:rsidR="00832F64" w:rsidRPr="007122BE" w:rsidRDefault="00832F64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</w:t>
            </w:r>
          </w:p>
        </w:tc>
        <w:tc>
          <w:tcPr>
            <w:tcW w:w="3781" w:type="dxa"/>
            <w:vAlign w:val="center"/>
          </w:tcPr>
          <w:p w14:paraId="3C81C86E" w14:textId="4D31D0D1" w:rsidR="00832F64" w:rsidRPr="007122BE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122BE">
              <w:rPr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993" w:type="dxa"/>
            <w:vAlign w:val="center"/>
          </w:tcPr>
          <w:p w14:paraId="5871C01E" w14:textId="4EC9F8D6" w:rsidR="00832F64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C3CA0">
              <w:rPr>
                <w:b/>
                <w:bCs/>
                <w:sz w:val="18"/>
                <w:szCs w:val="18"/>
              </w:rPr>
              <w:t>8.551.821</w:t>
            </w:r>
          </w:p>
        </w:tc>
        <w:tc>
          <w:tcPr>
            <w:tcW w:w="1275" w:type="dxa"/>
            <w:vAlign w:val="center"/>
          </w:tcPr>
          <w:p w14:paraId="107B5406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4A179A5" w14:textId="5070BFCF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920">
              <w:rPr>
                <w:sz w:val="18"/>
                <w:szCs w:val="18"/>
              </w:rPr>
              <w:t>7.021.298,51</w:t>
            </w:r>
          </w:p>
          <w:p w14:paraId="2198C19A" w14:textId="77777777" w:rsidR="00832F64" w:rsidRPr="00F01920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44D4F556" w14:textId="057EB592" w:rsidR="00832F64" w:rsidRPr="00E04A21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bookmarkStart w:id="10" w:name="_Hlk126138691"/>
            <w:r>
              <w:rPr>
                <w:b/>
                <w:bCs/>
                <w:sz w:val="18"/>
                <w:szCs w:val="18"/>
              </w:rPr>
              <w:t>1.530.522,49</w:t>
            </w:r>
            <w:bookmarkEnd w:id="10"/>
          </w:p>
        </w:tc>
        <w:tc>
          <w:tcPr>
            <w:tcW w:w="1133" w:type="dxa"/>
            <w:vAlign w:val="center"/>
          </w:tcPr>
          <w:p w14:paraId="182DA02A" w14:textId="77777777" w:rsidR="007122BE" w:rsidRDefault="007122B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14:paraId="649C53E3" w14:textId="70A229E1" w:rsidR="00F01920" w:rsidRPr="00F01920" w:rsidRDefault="00F01920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F01920">
              <w:rPr>
                <w:b/>
                <w:bCs/>
                <w:sz w:val="18"/>
                <w:szCs w:val="18"/>
              </w:rPr>
              <w:t>82,1</w:t>
            </w:r>
          </w:p>
          <w:p w14:paraId="1E1F910A" w14:textId="039C2DCC" w:rsidR="00832F64" w:rsidRPr="00E04A21" w:rsidRDefault="00832F64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p w14:paraId="3C5754D2" w14:textId="089CF9F4" w:rsidR="002B5852" w:rsidRPr="002B5852" w:rsidRDefault="002B5852" w:rsidP="002B5852">
      <w:pPr>
        <w:pStyle w:val="Tijeloteksta"/>
        <w:rPr>
          <w:b/>
          <w:bCs/>
        </w:rPr>
      </w:pPr>
    </w:p>
    <w:p w14:paraId="5FD35A4C" w14:textId="77777777" w:rsidR="00956382" w:rsidRDefault="00956382" w:rsidP="001C1E62">
      <w:pPr>
        <w:pStyle w:val="Tijeloteksta"/>
        <w:rPr>
          <w:b/>
          <w:bCs/>
        </w:rPr>
      </w:pPr>
    </w:p>
    <w:p w14:paraId="7CE72C33" w14:textId="5679523B" w:rsidR="00956382" w:rsidRPr="00956382" w:rsidRDefault="00956382" w:rsidP="001C1E62">
      <w:pPr>
        <w:pStyle w:val="Tijeloteksta"/>
        <w:rPr>
          <w:b/>
          <w:bCs/>
          <w:i/>
          <w:iCs/>
        </w:rPr>
      </w:pPr>
      <w:r w:rsidRPr="00956382">
        <w:rPr>
          <w:b/>
          <w:bCs/>
          <w:i/>
          <w:iCs/>
        </w:rPr>
        <w:t>Prihodi poslovanja</w:t>
      </w:r>
    </w:p>
    <w:p w14:paraId="10A252D8" w14:textId="77777777" w:rsidR="00956382" w:rsidRDefault="00956382" w:rsidP="001C1E62">
      <w:pPr>
        <w:pStyle w:val="Tijeloteksta"/>
        <w:rPr>
          <w:b/>
          <w:bCs/>
        </w:rPr>
      </w:pPr>
    </w:p>
    <w:p w14:paraId="7C64DB36" w14:textId="2F253367" w:rsidR="009D7FFD" w:rsidRDefault="009867AB" w:rsidP="00E14D73">
      <w:pPr>
        <w:pStyle w:val="Tijeloteksta"/>
        <w:numPr>
          <w:ilvl w:val="0"/>
          <w:numId w:val="14"/>
        </w:numPr>
      </w:pPr>
      <w:r>
        <w:rPr>
          <w:b/>
          <w:bCs/>
          <w:i/>
          <w:iCs/>
        </w:rPr>
        <w:t xml:space="preserve">6 </w:t>
      </w:r>
      <w:r w:rsidR="00E04A21" w:rsidRPr="00224098">
        <w:rPr>
          <w:b/>
          <w:bCs/>
          <w:i/>
          <w:iCs/>
        </w:rPr>
        <w:t>Prihodi poslovanja</w:t>
      </w:r>
      <w:r w:rsidR="00E04A21" w:rsidRPr="00E04A21">
        <w:t xml:space="preserve"> ostvareni su u iznosu od </w:t>
      </w:r>
      <w:r w:rsidR="00F01920">
        <w:t>7</w:t>
      </w:r>
      <w:r w:rsidR="00224098" w:rsidRPr="00224098">
        <w:rPr>
          <w:b/>
          <w:bCs/>
        </w:rPr>
        <w:t>.</w:t>
      </w:r>
      <w:r w:rsidR="00F01920">
        <w:rPr>
          <w:b/>
          <w:bCs/>
        </w:rPr>
        <w:t>021.298,51</w:t>
      </w:r>
      <w:r w:rsidR="00224098" w:rsidRPr="00224098">
        <w:rPr>
          <w:b/>
          <w:bCs/>
        </w:rPr>
        <w:t xml:space="preserve"> </w:t>
      </w:r>
      <w:r w:rsidR="00E04A21" w:rsidRPr="00E04A21">
        <w:t>kn</w:t>
      </w:r>
      <w:r w:rsidR="00E04A21" w:rsidRPr="00224098">
        <w:rPr>
          <w:b/>
          <w:bCs/>
        </w:rPr>
        <w:t xml:space="preserve"> </w:t>
      </w:r>
      <w:r w:rsidR="00E04A21" w:rsidRPr="00E04A21">
        <w:t>i</w:t>
      </w:r>
      <w:r w:rsidR="00E04A21" w:rsidRPr="00224098">
        <w:rPr>
          <w:b/>
          <w:bCs/>
        </w:rPr>
        <w:t xml:space="preserve"> </w:t>
      </w:r>
      <w:r w:rsidR="00F01920" w:rsidRPr="00CD5841">
        <w:t>manji</w:t>
      </w:r>
      <w:r w:rsidR="009D7FFD">
        <w:t xml:space="preserve"> su</w:t>
      </w:r>
      <w:r w:rsidR="00093443">
        <w:t xml:space="preserve"> za </w:t>
      </w:r>
      <w:r w:rsidR="009D7FFD">
        <w:t xml:space="preserve"> </w:t>
      </w:r>
      <w:r w:rsidR="007122BE" w:rsidRPr="00CD5841">
        <w:t>1.530.522,49</w:t>
      </w:r>
      <w:r w:rsidR="007122BE">
        <w:rPr>
          <w:b/>
          <w:bCs/>
        </w:rPr>
        <w:t xml:space="preserve"> </w:t>
      </w:r>
      <w:r w:rsidR="009D7FFD">
        <w:t xml:space="preserve">kn odnosno </w:t>
      </w:r>
      <w:r w:rsidR="005211A2">
        <w:t xml:space="preserve">za </w:t>
      </w:r>
      <w:r w:rsidR="007122BE">
        <w:t>17,9</w:t>
      </w:r>
      <w:r w:rsidR="00093443">
        <w:t xml:space="preserve"> % u odnosu na prethodno razdoblje kao </w:t>
      </w:r>
      <w:r w:rsidR="00093443" w:rsidRPr="00093443">
        <w:t xml:space="preserve">rezultat </w:t>
      </w:r>
      <w:r w:rsidR="00042320">
        <w:t xml:space="preserve">smanjenja prihoda vezanih uz </w:t>
      </w:r>
      <w:r w:rsidR="00093443" w:rsidRPr="00093443">
        <w:t>provedb</w:t>
      </w:r>
      <w:r w:rsidR="00042320">
        <w:t>u</w:t>
      </w:r>
      <w:r w:rsidR="00093443" w:rsidRPr="00093443">
        <w:t xml:space="preserve"> projekata </w:t>
      </w:r>
      <w:r w:rsidR="00093443">
        <w:t xml:space="preserve">financiranih </w:t>
      </w:r>
      <w:r w:rsidR="00093443" w:rsidRPr="00093443">
        <w:t>iz  EU sredstava</w:t>
      </w:r>
      <w:r w:rsidR="00042320">
        <w:t xml:space="preserve"> kao i smanjenja prihoda iz nadležnog proračuna</w:t>
      </w:r>
      <w:r w:rsidR="00093443">
        <w:t>.</w:t>
      </w:r>
      <w:r w:rsidR="00876E3A">
        <w:t xml:space="preserve"> </w:t>
      </w:r>
    </w:p>
    <w:p w14:paraId="73388E9C" w14:textId="77777777" w:rsidR="00E04A21" w:rsidRDefault="00E04A21" w:rsidP="001C1E62">
      <w:pPr>
        <w:pStyle w:val="Tijeloteksta"/>
      </w:pPr>
    </w:p>
    <w:p w14:paraId="7836780D" w14:textId="642EAAE9" w:rsidR="008B71E3" w:rsidRDefault="009867AB" w:rsidP="00280F13">
      <w:pPr>
        <w:pStyle w:val="Tijeloteksta"/>
        <w:numPr>
          <w:ilvl w:val="0"/>
          <w:numId w:val="14"/>
        </w:numPr>
      </w:pPr>
      <w:r>
        <w:rPr>
          <w:b/>
          <w:bCs/>
        </w:rPr>
        <w:t xml:space="preserve">6321 </w:t>
      </w:r>
      <w:r w:rsidR="009D7FFD" w:rsidRPr="009D7FFD">
        <w:t>Tekuće pomoći od institucija i tijela EU</w:t>
      </w:r>
      <w:r w:rsidR="009D7FFD">
        <w:t xml:space="preserve"> iznose </w:t>
      </w:r>
      <w:r w:rsidRPr="00CD5841">
        <w:rPr>
          <w:b/>
          <w:bCs/>
        </w:rPr>
        <w:t>4.195.840,06</w:t>
      </w:r>
      <w:r>
        <w:t xml:space="preserve"> </w:t>
      </w:r>
      <w:r w:rsidR="009D7FFD">
        <w:t>kn</w:t>
      </w:r>
      <w:r w:rsidR="0098752A">
        <w:t xml:space="preserve"> i </w:t>
      </w:r>
      <w:r>
        <w:t>manje</w:t>
      </w:r>
      <w:r w:rsidR="0098752A">
        <w:t xml:space="preserve"> su za  </w:t>
      </w:r>
      <w:r w:rsidRPr="009867AB">
        <w:t>898.428,94</w:t>
      </w:r>
      <w:r>
        <w:t xml:space="preserve"> </w:t>
      </w:r>
      <w:r w:rsidR="0098752A">
        <w:t xml:space="preserve">kn odnosno </w:t>
      </w:r>
      <w:r>
        <w:t>17</w:t>
      </w:r>
      <w:r w:rsidR="00357E53">
        <w:t>,</w:t>
      </w:r>
      <w:r>
        <w:t>6</w:t>
      </w:r>
      <w:r w:rsidR="0098752A">
        <w:t xml:space="preserve"> % u odnosu na prethodno razdoblje,</w:t>
      </w:r>
      <w:r w:rsidR="009D7FFD">
        <w:t xml:space="preserve"> a odnose</w:t>
      </w:r>
      <w:r w:rsidR="0098752A">
        <w:t xml:space="preserve"> se </w:t>
      </w:r>
      <w:r w:rsidR="009D7FFD">
        <w:t xml:space="preserve"> na projekt</w:t>
      </w:r>
      <w:r>
        <w:t xml:space="preserve"> EXCOVER</w:t>
      </w:r>
      <w:r w:rsidR="001252C9">
        <w:t xml:space="preserve"> financiran iz </w:t>
      </w:r>
      <w:bookmarkStart w:id="11" w:name="_Hlk97554669"/>
      <w:r w:rsidR="001252C9" w:rsidRPr="001252C9">
        <w:t>INTERREG V-A Italy-Croatia CBC Programme 2014</w:t>
      </w:r>
      <w:r w:rsidR="001252C9">
        <w:t>.</w:t>
      </w:r>
      <w:r w:rsidR="001252C9" w:rsidRPr="001252C9">
        <w:t>-2020</w:t>
      </w:r>
      <w:bookmarkEnd w:id="11"/>
      <w:r w:rsidR="001252C9">
        <w:t>.</w:t>
      </w:r>
      <w:r>
        <w:t xml:space="preserve"> Za projekte MIMOSA i STREAM nisu ostvareni prihodi u 2022. godini zato što nisu utrošena sva sredstva primljenih predujmova.</w:t>
      </w:r>
    </w:p>
    <w:p w14:paraId="35EF7DBF" w14:textId="16E3BB4A" w:rsidR="001D4522" w:rsidRPr="001252C9" w:rsidRDefault="001D4522" w:rsidP="009867AB">
      <w:pPr>
        <w:pStyle w:val="Tijeloteksta"/>
        <w:ind w:left="1496"/>
      </w:pPr>
    </w:p>
    <w:p w14:paraId="1C944E74" w14:textId="4028D0F6" w:rsidR="001D4522" w:rsidRPr="001D4522" w:rsidRDefault="001D4522" w:rsidP="00357E53">
      <w:pPr>
        <w:pStyle w:val="Tijeloteksta"/>
        <w:ind w:left="1440"/>
      </w:pPr>
    </w:p>
    <w:p w14:paraId="0B54EE00" w14:textId="5729B6FF" w:rsidR="00E463FB" w:rsidRDefault="009867AB" w:rsidP="00BD312E">
      <w:pPr>
        <w:pStyle w:val="Tijeloteksta"/>
        <w:numPr>
          <w:ilvl w:val="0"/>
          <w:numId w:val="14"/>
        </w:numPr>
      </w:pPr>
      <w:r w:rsidRPr="00612342">
        <w:rPr>
          <w:b/>
          <w:bCs/>
        </w:rPr>
        <w:t xml:space="preserve">6361 </w:t>
      </w:r>
      <w:r w:rsidR="009D7FFD" w:rsidRPr="00E04A21">
        <w:t xml:space="preserve">Tekuće pomoći proračunskim korisnicima iz proračuna koji im nije nadležan </w:t>
      </w:r>
      <w:r w:rsidR="0071288B">
        <w:t>iznos</w:t>
      </w:r>
      <w:r w:rsidR="00E72F90">
        <w:t xml:space="preserve">ile su </w:t>
      </w:r>
      <w:r w:rsidR="00612342" w:rsidRPr="00CD5841">
        <w:rPr>
          <w:b/>
          <w:bCs/>
        </w:rPr>
        <w:t>427.429,43</w:t>
      </w:r>
      <w:r w:rsidR="00612342">
        <w:t xml:space="preserve"> </w:t>
      </w:r>
      <w:r w:rsidR="0071288B">
        <w:t>kn</w:t>
      </w:r>
      <w:r w:rsidR="00E463FB">
        <w:t xml:space="preserve"> i veće su </w:t>
      </w:r>
      <w:r w:rsidR="00E04A21">
        <w:t xml:space="preserve">za </w:t>
      </w:r>
      <w:r w:rsidR="00612342" w:rsidRPr="00612342">
        <w:t>157.052,43</w:t>
      </w:r>
      <w:r w:rsidR="009D7FFD" w:rsidRPr="00E04A21">
        <w:t xml:space="preserve"> kn </w:t>
      </w:r>
      <w:r w:rsidR="00E463FB">
        <w:t xml:space="preserve">odnosno za </w:t>
      </w:r>
      <w:r w:rsidR="00612342">
        <w:t>5</w:t>
      </w:r>
      <w:r w:rsidR="00E463FB">
        <w:t>8</w:t>
      </w:r>
      <w:r w:rsidR="00612342">
        <w:t>,1</w:t>
      </w:r>
      <w:r w:rsidR="00E04A21">
        <w:t xml:space="preserve"> % u odnosu na prethodno razdoblje, a odnose se na prihode od</w:t>
      </w:r>
      <w:r w:rsidR="00E463FB">
        <w:t>:</w:t>
      </w:r>
    </w:p>
    <w:p w14:paraId="6C5238E2" w14:textId="040366D0" w:rsidR="00E463FB" w:rsidRPr="00E463FB" w:rsidRDefault="00E463FB" w:rsidP="00E72F90">
      <w:pPr>
        <w:pStyle w:val="Tijeloteksta"/>
        <w:rPr>
          <w:highlight w:val="yellow"/>
        </w:rPr>
      </w:pPr>
    </w:p>
    <w:p w14:paraId="3C2737E1" w14:textId="4E3E87EE" w:rsidR="00E72F90" w:rsidRDefault="00E04A21" w:rsidP="007D1120">
      <w:pPr>
        <w:pStyle w:val="Tijeloteksta"/>
        <w:numPr>
          <w:ilvl w:val="1"/>
          <w:numId w:val="14"/>
        </w:numPr>
      </w:pPr>
      <w:r w:rsidRPr="00E72F90">
        <w:t>Fonda za sufinanciranje za projekt</w:t>
      </w:r>
      <w:r w:rsidR="00E72F90">
        <w:t xml:space="preserve"> Prilika za razvoj u iznosu od</w:t>
      </w:r>
      <w:r w:rsidR="00612342">
        <w:t xml:space="preserve"> </w:t>
      </w:r>
      <w:r w:rsidR="00612342" w:rsidRPr="00612342">
        <w:t>237.465,35</w:t>
      </w:r>
      <w:r w:rsidR="00E72F90">
        <w:t xml:space="preserve">  kn</w:t>
      </w:r>
      <w:r w:rsidR="00D45D68">
        <w:t>;</w:t>
      </w:r>
    </w:p>
    <w:p w14:paraId="4FF1A075" w14:textId="0126050E" w:rsidR="003C2A4C" w:rsidRDefault="003C2A4C" w:rsidP="007D1120">
      <w:pPr>
        <w:pStyle w:val="Tijeloteksta"/>
        <w:numPr>
          <w:ilvl w:val="1"/>
          <w:numId w:val="14"/>
        </w:numPr>
      </w:pPr>
      <w:r>
        <w:t xml:space="preserve">Agencije ZADRA u iznosu </w:t>
      </w:r>
      <w:r w:rsidRPr="003C2A4C">
        <w:t>21.982,82</w:t>
      </w:r>
      <w:r>
        <w:t xml:space="preserve"> kn za</w:t>
      </w:r>
      <w:r w:rsidRPr="003C2A4C">
        <w:t xml:space="preserve"> prijenos</w:t>
      </w:r>
      <w:r>
        <w:t xml:space="preserve"> sredstava od Fonda za sufinanciranje za projekt STREAM</w:t>
      </w:r>
    </w:p>
    <w:p w14:paraId="7865C008" w14:textId="5716F091" w:rsidR="00D45D68" w:rsidRDefault="00D45D68" w:rsidP="00E463FB">
      <w:pPr>
        <w:pStyle w:val="Tijeloteksta"/>
        <w:numPr>
          <w:ilvl w:val="1"/>
          <w:numId w:val="14"/>
        </w:numPr>
      </w:pPr>
      <w:r>
        <w:lastRenderedPageBreak/>
        <w:t xml:space="preserve">MRRFEU za sufinanciranje plaće Otočnog koordinatora u iznosu od </w:t>
      </w:r>
      <w:r w:rsidR="00612342" w:rsidRPr="00612342">
        <w:t>19.193,76</w:t>
      </w:r>
      <w:r>
        <w:t xml:space="preserve"> kn</w:t>
      </w:r>
      <w:r w:rsidR="00612342">
        <w:t>;</w:t>
      </w:r>
    </w:p>
    <w:p w14:paraId="2617D8E6" w14:textId="283FF235" w:rsidR="00612342" w:rsidRDefault="00612342" w:rsidP="00E463FB">
      <w:pPr>
        <w:pStyle w:val="Tijeloteksta"/>
        <w:numPr>
          <w:ilvl w:val="1"/>
          <w:numId w:val="14"/>
        </w:numPr>
      </w:pPr>
      <w:r w:rsidRPr="00612342">
        <w:t>Grad Gospić</w:t>
      </w:r>
      <w:r>
        <w:t>u iznosu od 80.000,00 za s</w:t>
      </w:r>
      <w:r w:rsidRPr="00612342">
        <w:t>ufinanciranje</w:t>
      </w:r>
      <w:r>
        <w:t xml:space="preserve"> manifestacije </w:t>
      </w:r>
      <w:r w:rsidRPr="00612342">
        <w:t>J</w:t>
      </w:r>
      <w:r>
        <w:t>esen u Lici 2021. godine</w:t>
      </w:r>
    </w:p>
    <w:p w14:paraId="383BB4CB" w14:textId="1E238AA5" w:rsidR="00612342" w:rsidRDefault="00612342" w:rsidP="00E463FB">
      <w:pPr>
        <w:pStyle w:val="Tijeloteksta"/>
        <w:numPr>
          <w:ilvl w:val="1"/>
          <w:numId w:val="14"/>
        </w:numPr>
      </w:pPr>
      <w:r>
        <w:t>Općina Perušić u iznosu od</w:t>
      </w:r>
      <w:r w:rsidRPr="00612342">
        <w:rPr>
          <w:rFonts w:ascii="TimesNewRoman" w:eastAsiaTheme="minorHAnsi" w:hAnsi="TimesNewRoman" w:cs="TimesNewRoman"/>
          <w:sz w:val="20"/>
          <w:szCs w:val="20"/>
          <w:lang w:eastAsia="en-US"/>
        </w:rPr>
        <w:t xml:space="preserve"> </w:t>
      </w:r>
      <w:r w:rsidRPr="00612342">
        <w:t>68.787,50</w:t>
      </w:r>
      <w:r>
        <w:t xml:space="preserve"> kn za sufinanciranje nabave opreme za spašavanje (brodice)</w:t>
      </w:r>
      <w:r w:rsidRPr="00612342">
        <w:t xml:space="preserve"> </w:t>
      </w:r>
      <w:r>
        <w:t>prema S</w:t>
      </w:r>
      <w:r w:rsidRPr="00612342">
        <w:t>porazum</w:t>
      </w:r>
      <w:r>
        <w:t>u</w:t>
      </w:r>
      <w:r w:rsidRPr="00612342">
        <w:t xml:space="preserve"> o sufinanciranju</w:t>
      </w:r>
      <w:r>
        <w:t xml:space="preserve"> projekta STREAM</w:t>
      </w:r>
      <w:r w:rsidR="003C2A4C">
        <w:t>;</w:t>
      </w:r>
    </w:p>
    <w:p w14:paraId="548AA645" w14:textId="0529A1F0" w:rsidR="003C2A4C" w:rsidRDefault="003C2A4C" w:rsidP="00E463FB">
      <w:pPr>
        <w:pStyle w:val="Tijeloteksta"/>
        <w:numPr>
          <w:ilvl w:val="1"/>
          <w:numId w:val="14"/>
        </w:numPr>
      </w:pPr>
      <w:r>
        <w:t xml:space="preserve">HAMAG BICRO u iznosu od </w:t>
      </w:r>
      <w:r w:rsidRPr="003C2A4C">
        <w:t>15.655,67 kn</w:t>
      </w:r>
      <w:r>
        <w:t xml:space="preserve"> za refundaciju putnih naloga u sklopu projekta BOND.</w:t>
      </w:r>
    </w:p>
    <w:p w14:paraId="2936287D" w14:textId="77777777" w:rsidR="003C2A4C" w:rsidRPr="00E72F90" w:rsidRDefault="003C2A4C" w:rsidP="003C2A4C">
      <w:pPr>
        <w:pStyle w:val="Tijeloteksta"/>
        <w:ind w:left="1440"/>
      </w:pPr>
    </w:p>
    <w:p w14:paraId="21BD76E0" w14:textId="1777986E" w:rsidR="00E5420A" w:rsidRDefault="003C2A4C" w:rsidP="000F6BE5">
      <w:pPr>
        <w:pStyle w:val="Tijeloteksta"/>
        <w:numPr>
          <w:ilvl w:val="1"/>
          <w:numId w:val="14"/>
        </w:numPr>
      </w:pPr>
      <w:r w:rsidRPr="003C2A4C">
        <w:rPr>
          <w:b/>
          <w:bCs/>
        </w:rPr>
        <w:t>6381</w:t>
      </w:r>
      <w:r w:rsidR="00E91556" w:rsidRPr="003C2A4C">
        <w:rPr>
          <w:b/>
          <w:bCs/>
        </w:rPr>
        <w:t xml:space="preserve"> </w:t>
      </w:r>
      <w:r w:rsidR="00E91556" w:rsidRPr="00E91556">
        <w:t>Tekuće pomoći temeljem prijenosa  EU sredstava</w:t>
      </w:r>
      <w:r w:rsidR="00E91556">
        <w:t xml:space="preserve"> iznose </w:t>
      </w:r>
      <w:r w:rsidRPr="00CD5841">
        <w:rPr>
          <w:b/>
          <w:bCs/>
        </w:rPr>
        <w:t>1.624.712,87</w:t>
      </w:r>
      <w:r>
        <w:t xml:space="preserve"> </w:t>
      </w:r>
      <w:r w:rsidR="00E91556">
        <w:t xml:space="preserve">kn i </w:t>
      </w:r>
      <w:r>
        <w:t>manje</w:t>
      </w:r>
      <w:r w:rsidR="00E91556">
        <w:t xml:space="preserve"> su za </w:t>
      </w:r>
      <w:r w:rsidRPr="003C2A4C">
        <w:t>130.364,13</w:t>
      </w:r>
      <w:r w:rsidR="00E91556">
        <w:t xml:space="preserve"> kn </w:t>
      </w:r>
      <w:r w:rsidR="0071288B">
        <w:t xml:space="preserve">odnosno </w:t>
      </w:r>
      <w:r>
        <w:t>7,4</w:t>
      </w:r>
      <w:r w:rsidR="0071288B">
        <w:t xml:space="preserve"> % </w:t>
      </w:r>
      <w:r w:rsidR="00E91556">
        <w:t>u odnosu na prethodno razdoblje, a odnose se na prihode od projekta</w:t>
      </w:r>
      <w:r>
        <w:t xml:space="preserve"> „</w:t>
      </w:r>
      <w:r w:rsidR="00E91556" w:rsidRPr="00A1035C">
        <w:t>PriLika za razvoj</w:t>
      </w:r>
      <w:r>
        <w:t xml:space="preserve">“. U prethodnoj godini je iznos </w:t>
      </w:r>
      <w:r w:rsidR="00BD6954">
        <w:t>prihoda bio veći</w:t>
      </w:r>
      <w:r w:rsidR="00ED0E55">
        <w:t xml:space="preserve"> zbog prihoda za projekt „Lokalno partnerstvo za zapošljavanje koji je završen. </w:t>
      </w:r>
    </w:p>
    <w:p w14:paraId="6CF3BAA3" w14:textId="5D4C00D7" w:rsidR="00305976" w:rsidRDefault="00305976" w:rsidP="00E5420A">
      <w:pPr>
        <w:pStyle w:val="Tijeloteksta"/>
      </w:pPr>
    </w:p>
    <w:p w14:paraId="5F9F1199" w14:textId="187BBED8" w:rsidR="00305976" w:rsidRDefault="000E2BA7" w:rsidP="00AD36D0">
      <w:pPr>
        <w:pStyle w:val="Tijeloteksta"/>
        <w:numPr>
          <w:ilvl w:val="0"/>
          <w:numId w:val="14"/>
        </w:numPr>
      </w:pPr>
      <w:r w:rsidRPr="000E2BA7">
        <w:rPr>
          <w:b/>
          <w:bCs/>
        </w:rPr>
        <w:t xml:space="preserve">6631 </w:t>
      </w:r>
      <w:r w:rsidR="00305976" w:rsidRPr="000E2BA7">
        <w:rPr>
          <w:b/>
          <w:bCs/>
        </w:rPr>
        <w:t xml:space="preserve"> </w:t>
      </w:r>
      <w:r w:rsidR="00305976" w:rsidRPr="00305976">
        <w:t xml:space="preserve">Prihodi od tekućih donacija iznose </w:t>
      </w:r>
      <w:r w:rsidR="00ED0E55" w:rsidRPr="00CD5841">
        <w:rPr>
          <w:b/>
          <w:bCs/>
        </w:rPr>
        <w:t>23.828,99</w:t>
      </w:r>
      <w:r w:rsidR="00305976" w:rsidRPr="00305976">
        <w:t xml:space="preserve"> kn i </w:t>
      </w:r>
      <w:r w:rsidR="00ED0E55">
        <w:t>manji</w:t>
      </w:r>
      <w:r w:rsidR="00305976" w:rsidRPr="00305976">
        <w:t xml:space="preserve"> su za </w:t>
      </w:r>
      <w:r w:rsidR="00ED0E55" w:rsidRPr="00ED0E55">
        <w:t>16.171,01</w:t>
      </w:r>
      <w:r w:rsidR="00305976" w:rsidRPr="00305976">
        <w:t xml:space="preserve"> kn</w:t>
      </w:r>
      <w:r w:rsidR="002403BF">
        <w:t xml:space="preserve"> odnosno </w:t>
      </w:r>
      <w:r w:rsidR="00ED0E55">
        <w:t>40,4 %</w:t>
      </w:r>
      <w:r w:rsidR="00305976" w:rsidRPr="00305976">
        <w:t xml:space="preserve"> u odnosu na prethodno razdoblje</w:t>
      </w:r>
      <w:r w:rsidR="00305976">
        <w:t>. Prihodi se odnose na donacij</w:t>
      </w:r>
      <w:r w:rsidR="002403BF">
        <w:t>e:</w:t>
      </w:r>
      <w:r w:rsidR="00305976">
        <w:t xml:space="preserve"> </w:t>
      </w:r>
    </w:p>
    <w:p w14:paraId="113E5ADC" w14:textId="77777777" w:rsidR="00ED0E55" w:rsidRPr="002C522B" w:rsidRDefault="00ED0E55" w:rsidP="00ED0E55">
      <w:pPr>
        <w:pStyle w:val="Tijeloteksta"/>
        <w:ind w:left="720"/>
      </w:pPr>
    </w:p>
    <w:p w14:paraId="1D1480C8" w14:textId="20306977" w:rsidR="002C522B" w:rsidRDefault="002C522B" w:rsidP="002403BF">
      <w:pPr>
        <w:pStyle w:val="Tijeloteksta"/>
        <w:numPr>
          <w:ilvl w:val="1"/>
          <w:numId w:val="14"/>
        </w:numPr>
      </w:pPr>
      <w:r w:rsidRPr="002C522B">
        <w:t>Privredne banke Zagreb d.d. za manifestaciju Jesen u Lici u iznosu od 20.000,00 kn</w:t>
      </w:r>
    </w:p>
    <w:p w14:paraId="7C4AAEE7" w14:textId="5E551B9D" w:rsidR="00ED0E55" w:rsidRDefault="00ED0E55" w:rsidP="002403BF">
      <w:pPr>
        <w:pStyle w:val="Tijeloteksta"/>
        <w:numPr>
          <w:ilvl w:val="1"/>
          <w:numId w:val="14"/>
        </w:numPr>
      </w:pPr>
      <w:r>
        <w:t xml:space="preserve">Obrt SMART u iznosu od </w:t>
      </w:r>
      <w:r w:rsidRPr="00ED0E55">
        <w:t>3.828,99</w:t>
      </w:r>
      <w:r>
        <w:t xml:space="preserve"> kn povrata neprihvatljivih troškova primljene potpore za samozapošljavanje koja je isplaćena iz projekta „Lokalno partnerstvo za zapošljavanje“.</w:t>
      </w:r>
    </w:p>
    <w:p w14:paraId="02114A41" w14:textId="77777777" w:rsidR="000E2BA7" w:rsidRPr="002C522B" w:rsidRDefault="000E2BA7" w:rsidP="000E2BA7">
      <w:pPr>
        <w:pStyle w:val="Tijeloteksta"/>
        <w:ind w:left="1440"/>
      </w:pPr>
    </w:p>
    <w:p w14:paraId="1B2D11CD" w14:textId="0675B279" w:rsidR="00050006" w:rsidRPr="000E2BA7" w:rsidRDefault="000E2BA7" w:rsidP="000236C5">
      <w:pPr>
        <w:pStyle w:val="Tijeloteksta"/>
        <w:numPr>
          <w:ilvl w:val="0"/>
          <w:numId w:val="14"/>
        </w:numPr>
        <w:rPr>
          <w:b/>
          <w:bCs/>
        </w:rPr>
      </w:pPr>
      <w:r w:rsidRPr="000E2BA7">
        <w:rPr>
          <w:b/>
          <w:bCs/>
        </w:rPr>
        <w:t xml:space="preserve">6711 </w:t>
      </w:r>
      <w:r w:rsidR="00093443" w:rsidRPr="000E2BA7">
        <w:rPr>
          <w:b/>
          <w:bCs/>
        </w:rPr>
        <w:t xml:space="preserve"> </w:t>
      </w:r>
      <w:r w:rsidR="00093443" w:rsidRPr="00093443">
        <w:t>Prihodi iz nadležnog proračuna za financiranje rashoda poslovanja</w:t>
      </w:r>
      <w:r w:rsidR="00305976">
        <w:t xml:space="preserve"> ostvareni su u iznosu od</w:t>
      </w:r>
      <w:r w:rsidR="002403BF">
        <w:t xml:space="preserve"> </w:t>
      </w:r>
      <w:r w:rsidR="00ED0E55" w:rsidRPr="000E2BA7">
        <w:rPr>
          <w:b/>
          <w:bCs/>
        </w:rPr>
        <w:t>749.325,81</w:t>
      </w:r>
      <w:r w:rsidR="002403BF">
        <w:t xml:space="preserve"> </w:t>
      </w:r>
      <w:r w:rsidR="00305976">
        <w:t xml:space="preserve">kn i </w:t>
      </w:r>
      <w:r w:rsidR="00ED0E55">
        <w:t>manji</w:t>
      </w:r>
      <w:r w:rsidR="00305976">
        <w:t xml:space="preserve"> su za </w:t>
      </w:r>
      <w:r w:rsidR="00ED0E55" w:rsidRPr="00ED0E55">
        <w:t>642.768,19</w:t>
      </w:r>
      <w:r w:rsidR="00305976">
        <w:t xml:space="preserve"> kn </w:t>
      </w:r>
      <w:r w:rsidR="00F14726">
        <w:t xml:space="preserve">odnosno </w:t>
      </w:r>
      <w:r w:rsidR="002403BF">
        <w:t>4</w:t>
      </w:r>
      <w:r w:rsidR="00ED0E55">
        <w:t>6,2</w:t>
      </w:r>
      <w:r w:rsidR="002403BF">
        <w:t xml:space="preserve"> </w:t>
      </w:r>
      <w:r w:rsidR="00F14726">
        <w:t xml:space="preserve">% </w:t>
      </w:r>
      <w:r w:rsidR="00305976">
        <w:t>od prihoda ostvarenih u 20</w:t>
      </w:r>
      <w:r w:rsidR="002403BF">
        <w:t>2</w:t>
      </w:r>
      <w:r w:rsidR="00ED0E55">
        <w:t>1</w:t>
      </w:r>
      <w:r w:rsidR="00305976">
        <w:t>. godini</w:t>
      </w:r>
      <w:r w:rsidR="002403BF">
        <w:t xml:space="preserve">. Do </w:t>
      </w:r>
      <w:r w:rsidR="00ED0E55">
        <w:t>smanje</w:t>
      </w:r>
      <w:r w:rsidR="002403BF">
        <w:t xml:space="preserve">nja prihoda iz nadležnog proračuna je došlo zbog </w:t>
      </w:r>
      <w:r w:rsidR="00ED0E55">
        <w:t xml:space="preserve">manje potrebe za sufinanciranjem Interreg projekata </w:t>
      </w:r>
      <w:r>
        <w:t>za čije predfinanciranje su osigurana sredstva dugoročnim kreditom.</w:t>
      </w:r>
    </w:p>
    <w:p w14:paraId="06EC0D65" w14:textId="28CA97DC" w:rsidR="000E2BA7" w:rsidRDefault="000E2BA7" w:rsidP="000E2BA7">
      <w:pPr>
        <w:pStyle w:val="Tijeloteksta"/>
        <w:rPr>
          <w:b/>
          <w:bCs/>
        </w:rPr>
      </w:pPr>
    </w:p>
    <w:p w14:paraId="7F30A74A" w14:textId="77777777" w:rsidR="000E2BA7" w:rsidRPr="002403BF" w:rsidRDefault="000E2BA7" w:rsidP="000E2BA7">
      <w:pPr>
        <w:pStyle w:val="Tijeloteksta"/>
        <w:rPr>
          <w:b/>
          <w:bCs/>
        </w:rPr>
      </w:pPr>
    </w:p>
    <w:p w14:paraId="1AE52F15" w14:textId="77777777" w:rsidR="00956382" w:rsidRDefault="00956382" w:rsidP="001C1E62">
      <w:pPr>
        <w:pStyle w:val="Tijeloteksta"/>
        <w:rPr>
          <w:b/>
        </w:rPr>
      </w:pPr>
    </w:p>
    <w:p w14:paraId="30639EBD" w14:textId="5E23A764" w:rsidR="00956382" w:rsidRPr="00956382" w:rsidRDefault="00956382" w:rsidP="001C1E62">
      <w:pPr>
        <w:pStyle w:val="Tijeloteksta"/>
        <w:rPr>
          <w:b/>
          <w:i/>
          <w:iCs/>
        </w:rPr>
      </w:pPr>
      <w:r w:rsidRPr="00956382">
        <w:rPr>
          <w:b/>
          <w:i/>
          <w:iCs/>
        </w:rPr>
        <w:t>Rashodi poslovanja</w:t>
      </w:r>
    </w:p>
    <w:p w14:paraId="0165EB15" w14:textId="77777777" w:rsidR="00956382" w:rsidRDefault="00956382" w:rsidP="001C1E62">
      <w:pPr>
        <w:pStyle w:val="Tijeloteksta"/>
        <w:rPr>
          <w:b/>
        </w:rPr>
      </w:pPr>
    </w:p>
    <w:p w14:paraId="4207FFCB" w14:textId="2B5E75DC" w:rsidR="00093443" w:rsidRDefault="000E2BA7" w:rsidP="001C1E62">
      <w:pPr>
        <w:pStyle w:val="Tijeloteksta"/>
      </w:pPr>
      <w:r>
        <w:rPr>
          <w:b/>
          <w:i/>
          <w:iCs/>
        </w:rPr>
        <w:t>3</w:t>
      </w:r>
      <w:r w:rsidR="00093443" w:rsidRPr="0071288B">
        <w:rPr>
          <w:bCs/>
          <w:i/>
          <w:iCs/>
        </w:rPr>
        <w:t xml:space="preserve"> </w:t>
      </w:r>
      <w:r w:rsidR="00093443" w:rsidRPr="0071288B">
        <w:rPr>
          <w:b/>
          <w:i/>
          <w:iCs/>
        </w:rPr>
        <w:t>Rashodi poslovanja</w:t>
      </w:r>
      <w:r w:rsidR="00093443">
        <w:rPr>
          <w:bCs/>
        </w:rPr>
        <w:t xml:space="preserve"> ostvareni su u iznosu od </w:t>
      </w:r>
      <w:r w:rsidRPr="000E2BA7">
        <w:rPr>
          <w:b/>
          <w:bCs/>
        </w:rPr>
        <w:t>7.251.095,60</w:t>
      </w:r>
      <w:r>
        <w:rPr>
          <w:b/>
          <w:bCs/>
        </w:rPr>
        <w:t xml:space="preserve"> </w:t>
      </w:r>
      <w:r w:rsidR="000E2901">
        <w:rPr>
          <w:bCs/>
        </w:rPr>
        <w:t xml:space="preserve">kn i </w:t>
      </w:r>
      <w:r>
        <w:rPr>
          <w:bCs/>
        </w:rPr>
        <w:t>manji</w:t>
      </w:r>
      <w:r w:rsidR="000E2901">
        <w:rPr>
          <w:bCs/>
        </w:rPr>
        <w:t xml:space="preserve"> su za </w:t>
      </w:r>
      <w:r w:rsidRPr="000E2BA7">
        <w:rPr>
          <w:bCs/>
        </w:rPr>
        <w:t>719.108,4</w:t>
      </w:r>
      <w:r>
        <w:rPr>
          <w:bCs/>
        </w:rPr>
        <w:t>0</w:t>
      </w:r>
      <w:r w:rsidR="000E2901">
        <w:rPr>
          <w:bCs/>
        </w:rPr>
        <w:t xml:space="preserve"> kn </w:t>
      </w:r>
      <w:r w:rsidR="0071288B">
        <w:rPr>
          <w:bCs/>
        </w:rPr>
        <w:t xml:space="preserve">odnosno </w:t>
      </w:r>
      <w:r w:rsidR="006A4204">
        <w:rPr>
          <w:bCs/>
        </w:rPr>
        <w:t xml:space="preserve">za </w:t>
      </w:r>
      <w:r>
        <w:rPr>
          <w:bCs/>
        </w:rPr>
        <w:t xml:space="preserve">9 </w:t>
      </w:r>
      <w:r w:rsidR="0071288B" w:rsidRPr="002C522B">
        <w:rPr>
          <w:b/>
        </w:rPr>
        <w:t>%</w:t>
      </w:r>
      <w:r w:rsidR="0071288B">
        <w:rPr>
          <w:bCs/>
        </w:rPr>
        <w:t xml:space="preserve"> </w:t>
      </w:r>
      <w:r w:rsidR="000E2901">
        <w:rPr>
          <w:bCs/>
        </w:rPr>
        <w:t xml:space="preserve">u odnosu na prethodno razdoblje kad su iznosili </w:t>
      </w:r>
      <w:r w:rsidRPr="000E2BA7">
        <w:rPr>
          <w:b/>
          <w:bCs/>
        </w:rPr>
        <w:t>7.970.204,00</w:t>
      </w:r>
      <w:r>
        <w:rPr>
          <w:b/>
          <w:bCs/>
        </w:rPr>
        <w:t xml:space="preserve"> </w:t>
      </w:r>
      <w:r w:rsidR="00093443" w:rsidRPr="002C522B">
        <w:rPr>
          <w:b/>
        </w:rPr>
        <w:t xml:space="preserve"> kn</w:t>
      </w:r>
      <w:r w:rsidR="000E2901">
        <w:t xml:space="preserve">. </w:t>
      </w:r>
      <w:r w:rsidR="00B50A25">
        <w:t xml:space="preserve">Do </w:t>
      </w:r>
      <w:r>
        <w:t>smanjenj</w:t>
      </w:r>
      <w:r w:rsidR="00B50A25">
        <w:t xml:space="preserve">a rashoda je došlo zbog </w:t>
      </w:r>
      <w:r>
        <w:t>manjih</w:t>
      </w:r>
      <w:r w:rsidR="00B50A25">
        <w:t xml:space="preserve"> rashoda za EU projekte</w:t>
      </w:r>
      <w:r>
        <w:t xml:space="preserve"> i manifestaciju Jesen u Lici</w:t>
      </w:r>
      <w:r w:rsidR="00B50A25">
        <w:t>.</w:t>
      </w:r>
    </w:p>
    <w:p w14:paraId="56449231" w14:textId="77777777" w:rsidR="000E2901" w:rsidRDefault="000E2901" w:rsidP="006F4205">
      <w:pPr>
        <w:pStyle w:val="Tijeloteksta"/>
        <w:rPr>
          <w:b/>
          <w:bCs/>
        </w:rPr>
      </w:pPr>
    </w:p>
    <w:p w14:paraId="1C329324" w14:textId="2FB3338D" w:rsidR="006F4205" w:rsidRDefault="000E2BA7" w:rsidP="005C7DCA">
      <w:pPr>
        <w:pStyle w:val="Tijeloteksta"/>
      </w:pPr>
      <w:r w:rsidRPr="000E2BA7">
        <w:rPr>
          <w:b/>
          <w:bCs/>
          <w:i/>
          <w:iCs/>
        </w:rPr>
        <w:t xml:space="preserve">31 </w:t>
      </w:r>
      <w:r w:rsidR="006F4205" w:rsidRPr="0071288B">
        <w:rPr>
          <w:i/>
          <w:iCs/>
        </w:rPr>
        <w:t xml:space="preserve"> </w:t>
      </w:r>
      <w:r w:rsidR="006F4205" w:rsidRPr="0071288B">
        <w:rPr>
          <w:b/>
          <w:bCs/>
          <w:i/>
          <w:iCs/>
        </w:rPr>
        <w:t>Rashodi za zaposlene</w:t>
      </w:r>
      <w:r w:rsidR="00EE3F51">
        <w:t xml:space="preserve"> iznos</w:t>
      </w:r>
      <w:r w:rsidR="00A1035C">
        <w:t xml:space="preserve">ili su </w:t>
      </w:r>
      <w:r w:rsidR="006E7329" w:rsidRPr="006E7329">
        <w:rPr>
          <w:b/>
          <w:bCs/>
        </w:rPr>
        <w:t>2.467.437,69</w:t>
      </w:r>
      <w:r w:rsidR="006E7329">
        <w:rPr>
          <w:b/>
          <w:bCs/>
        </w:rPr>
        <w:t xml:space="preserve"> </w:t>
      </w:r>
      <w:r w:rsidR="00EE3F51" w:rsidRPr="00A1035C">
        <w:rPr>
          <w:i/>
          <w:iCs/>
        </w:rPr>
        <w:t>kn</w:t>
      </w:r>
      <w:r w:rsidR="00EE3F51">
        <w:rPr>
          <w:b/>
          <w:bCs/>
        </w:rPr>
        <w:t xml:space="preserve"> </w:t>
      </w:r>
      <w:r w:rsidR="00EE3F51" w:rsidRPr="00EE3F51">
        <w:t>i</w:t>
      </w:r>
      <w:r w:rsidR="006F4205">
        <w:t xml:space="preserve"> povećani su za </w:t>
      </w:r>
      <w:r w:rsidR="005C7DCA">
        <w:t xml:space="preserve"> </w:t>
      </w:r>
      <w:r w:rsidR="006E7329" w:rsidRPr="006E7329">
        <w:t>678.875,69</w:t>
      </w:r>
      <w:r w:rsidR="006E7329">
        <w:t xml:space="preserve"> </w:t>
      </w:r>
      <w:r w:rsidR="005C7DCA">
        <w:t xml:space="preserve">kn odnosno </w:t>
      </w:r>
      <w:r w:rsidR="006E7329">
        <w:t xml:space="preserve">38 </w:t>
      </w:r>
      <w:r w:rsidR="00CE7625">
        <w:t>% u odnosu na prethodnu godinu</w:t>
      </w:r>
      <w:r w:rsidR="00EE3F51">
        <w:t>. D</w:t>
      </w:r>
      <w:r w:rsidR="00CE7625">
        <w:t xml:space="preserve">o porasta je došlo zbog </w:t>
      </w:r>
      <w:r w:rsidR="00B50A25">
        <w:t xml:space="preserve">povećanja </w:t>
      </w:r>
      <w:r w:rsidR="006E7329">
        <w:t xml:space="preserve">broja zaposlenih. Tijekom 2022. godini je zaposleno 10 </w:t>
      </w:r>
      <w:r w:rsidR="00EE3F51">
        <w:t>radnika za provedbu projekta PriLika za razvoj</w:t>
      </w:r>
      <w:r w:rsidR="006E7329">
        <w:t>, a s jednim zaposlenikom je sporazumno raskinut ugovor o radu</w:t>
      </w:r>
      <w:r w:rsidR="00EE3F51">
        <w:t>.</w:t>
      </w:r>
    </w:p>
    <w:p w14:paraId="06C765DF" w14:textId="77777777" w:rsidR="00F14726" w:rsidRDefault="00F14726" w:rsidP="00F14726">
      <w:pPr>
        <w:pStyle w:val="Tijeloteksta"/>
      </w:pPr>
    </w:p>
    <w:p w14:paraId="58419BAE" w14:textId="709A6F45" w:rsidR="00F14726" w:rsidRPr="00A10C32" w:rsidRDefault="006E7329" w:rsidP="004C105F">
      <w:pPr>
        <w:pStyle w:val="Tijeloteksta"/>
        <w:numPr>
          <w:ilvl w:val="0"/>
          <w:numId w:val="18"/>
        </w:numPr>
      </w:pPr>
      <w:r w:rsidRPr="00A30964">
        <w:rPr>
          <w:b/>
          <w:bCs/>
        </w:rPr>
        <w:t>311</w:t>
      </w:r>
      <w:r w:rsidR="00A30964" w:rsidRPr="00A30964">
        <w:rPr>
          <w:b/>
          <w:bCs/>
        </w:rPr>
        <w:t>1</w:t>
      </w:r>
      <w:r w:rsidR="00F14726" w:rsidRPr="00A30964">
        <w:rPr>
          <w:b/>
          <w:bCs/>
        </w:rPr>
        <w:t xml:space="preserve"> </w:t>
      </w:r>
      <w:r w:rsidR="00F14726" w:rsidRPr="00F14726">
        <w:t>Plaće (bruto)</w:t>
      </w:r>
      <w:r w:rsidR="00F14726">
        <w:t xml:space="preserve"> Rashodi za bruto plaće iznose</w:t>
      </w:r>
      <w:r w:rsidR="00F14726" w:rsidRPr="00A30964">
        <w:rPr>
          <w:b/>
          <w:bCs/>
        </w:rPr>
        <w:t xml:space="preserve"> </w:t>
      </w:r>
      <w:r w:rsidR="00A30964" w:rsidRPr="00A30964">
        <w:rPr>
          <w:b/>
          <w:bCs/>
        </w:rPr>
        <w:t xml:space="preserve">1.931.782,94 </w:t>
      </w:r>
      <w:r w:rsidR="00F14726" w:rsidRPr="00A10C32">
        <w:t xml:space="preserve">kn i povećani su za </w:t>
      </w:r>
      <w:r w:rsidR="00510715" w:rsidRPr="00510715">
        <w:t>503.781,94</w:t>
      </w:r>
      <w:r w:rsidR="00F14726" w:rsidRPr="00A10C32">
        <w:t xml:space="preserve"> kn odnosno </w:t>
      </w:r>
      <w:r w:rsidR="00510715">
        <w:t>35,3</w:t>
      </w:r>
      <w:r w:rsidR="00F14726" w:rsidRPr="00A10C32">
        <w:t xml:space="preserve"> %</w:t>
      </w:r>
      <w:r w:rsidR="00510715">
        <w:t xml:space="preserve"> zbog većeg broja zaposlenih</w:t>
      </w:r>
      <w:r w:rsidR="00F14726" w:rsidRPr="00A10C32">
        <w:t>.</w:t>
      </w:r>
    </w:p>
    <w:p w14:paraId="5B43816D" w14:textId="3E691B64" w:rsidR="006F4205" w:rsidRDefault="00510715" w:rsidP="00675561">
      <w:pPr>
        <w:pStyle w:val="Tijeloteksta"/>
        <w:numPr>
          <w:ilvl w:val="0"/>
          <w:numId w:val="18"/>
        </w:numPr>
      </w:pPr>
      <w:r w:rsidRPr="008624D5">
        <w:rPr>
          <w:b/>
          <w:bCs/>
        </w:rPr>
        <w:t xml:space="preserve">312 </w:t>
      </w:r>
      <w:r w:rsidR="00EE3F51" w:rsidRPr="00EE3F51">
        <w:t xml:space="preserve">Ostali rashodi za zaposlene </w:t>
      </w:r>
      <w:r w:rsidR="00A1035C">
        <w:t>iznosili su</w:t>
      </w:r>
      <w:r w:rsidR="0092231A" w:rsidRPr="008624D5">
        <w:rPr>
          <w:rFonts w:ascii="Arial" w:hAnsi="Arial" w:cs="Arial"/>
          <w:sz w:val="16"/>
          <w:szCs w:val="16"/>
        </w:rPr>
        <w:t xml:space="preserve"> </w:t>
      </w:r>
      <w:r w:rsidR="008624D5" w:rsidRPr="00CD5841">
        <w:rPr>
          <w:b/>
          <w:bCs/>
        </w:rPr>
        <w:t>233.381,21</w:t>
      </w:r>
      <w:r w:rsidR="008624D5" w:rsidRPr="008624D5">
        <w:t xml:space="preserve"> </w:t>
      </w:r>
      <w:r w:rsidR="008624D5">
        <w:t xml:space="preserve">kn </w:t>
      </w:r>
      <w:r w:rsidR="0092231A">
        <w:t xml:space="preserve">i veći su za </w:t>
      </w:r>
      <w:r w:rsidR="008624D5" w:rsidRPr="008624D5">
        <w:t>103.898,21</w:t>
      </w:r>
      <w:r w:rsidR="00EE3F51" w:rsidRPr="00EE3F51">
        <w:t xml:space="preserve"> kn</w:t>
      </w:r>
      <w:r w:rsidR="0092231A">
        <w:t xml:space="preserve"> odnosno za </w:t>
      </w:r>
      <w:r w:rsidR="008624D5">
        <w:t>80,2</w:t>
      </w:r>
      <w:r w:rsidR="0092231A">
        <w:t xml:space="preserve"> %. Do povećanja rashoda je došlo zbog </w:t>
      </w:r>
      <w:r w:rsidR="00780E1E">
        <w:t>povećanja prosječnog broja zaposlenih u odnosu na prethodnu godinu. U 202</w:t>
      </w:r>
      <w:r w:rsidR="008624D5">
        <w:t>2</w:t>
      </w:r>
      <w:r w:rsidR="00780E1E">
        <w:t>. godini su isplaćene naknade zaposlenima:</w:t>
      </w:r>
    </w:p>
    <w:p w14:paraId="344337A4" w14:textId="7176E8DE" w:rsidR="00780E1E" w:rsidRDefault="00780E1E" w:rsidP="00780E1E">
      <w:pPr>
        <w:pStyle w:val="Tijeloteksta"/>
        <w:numPr>
          <w:ilvl w:val="1"/>
          <w:numId w:val="18"/>
        </w:numPr>
      </w:pPr>
      <w:r w:rsidRPr="00780E1E">
        <w:t xml:space="preserve">Uskrsnice u iznosu od </w:t>
      </w:r>
      <w:r w:rsidR="00247311">
        <w:t>28,5</w:t>
      </w:r>
      <w:r>
        <w:t>00,00 kn</w:t>
      </w:r>
    </w:p>
    <w:p w14:paraId="5D5C73C9" w14:textId="4A60C9BA" w:rsidR="00780E1E" w:rsidRDefault="00780E1E" w:rsidP="00780E1E">
      <w:pPr>
        <w:pStyle w:val="Tijeloteksta"/>
        <w:numPr>
          <w:ilvl w:val="1"/>
          <w:numId w:val="18"/>
        </w:numPr>
      </w:pPr>
      <w:r>
        <w:lastRenderedPageBreak/>
        <w:t xml:space="preserve">Regres u iznosu od </w:t>
      </w:r>
      <w:r w:rsidR="00247311">
        <w:t>30.0</w:t>
      </w:r>
      <w:r>
        <w:t>00,00 kn</w:t>
      </w:r>
    </w:p>
    <w:p w14:paraId="07DD8DBB" w14:textId="2F823D9C" w:rsidR="00780E1E" w:rsidRDefault="00780E1E" w:rsidP="00780E1E">
      <w:pPr>
        <w:pStyle w:val="Tijeloteksta"/>
        <w:numPr>
          <w:ilvl w:val="1"/>
          <w:numId w:val="18"/>
        </w:numPr>
      </w:pPr>
      <w:r>
        <w:t xml:space="preserve">Božićnice u iznosu od </w:t>
      </w:r>
      <w:r w:rsidR="00247311">
        <w:t>44.0</w:t>
      </w:r>
      <w:r w:rsidR="00953EFA">
        <w:t>00,00 kn</w:t>
      </w:r>
    </w:p>
    <w:p w14:paraId="3282696E" w14:textId="1EBEB9C6" w:rsidR="00247311" w:rsidRDefault="00247311" w:rsidP="00780E1E">
      <w:pPr>
        <w:pStyle w:val="Tijeloteksta"/>
        <w:numPr>
          <w:ilvl w:val="1"/>
          <w:numId w:val="18"/>
        </w:numPr>
      </w:pPr>
      <w:r>
        <w:t>Dar u naravi u iznosu od 22.000,00 kn</w:t>
      </w:r>
    </w:p>
    <w:p w14:paraId="2E935C01" w14:textId="3A90A94F" w:rsidR="00953EFA" w:rsidRDefault="00953EFA" w:rsidP="00780E1E">
      <w:pPr>
        <w:pStyle w:val="Tijeloteksta"/>
        <w:numPr>
          <w:ilvl w:val="1"/>
          <w:numId w:val="18"/>
        </w:numPr>
      </w:pPr>
      <w:r>
        <w:t xml:space="preserve">Dar za djecu u iznosu od </w:t>
      </w:r>
      <w:r w:rsidR="00247311">
        <w:t>20.0</w:t>
      </w:r>
      <w:r>
        <w:t>00,00 kn</w:t>
      </w:r>
    </w:p>
    <w:p w14:paraId="6D1009EB" w14:textId="516F3D9D" w:rsidR="00953EFA" w:rsidRDefault="00953EFA" w:rsidP="00780E1E">
      <w:pPr>
        <w:pStyle w:val="Tijeloteksta"/>
        <w:numPr>
          <w:ilvl w:val="1"/>
          <w:numId w:val="18"/>
        </w:numPr>
      </w:pPr>
      <w:r>
        <w:t xml:space="preserve">Naknada za bolovanje duže od 90 dana u iznosu od </w:t>
      </w:r>
      <w:r w:rsidR="00247311">
        <w:t>10.152,79</w:t>
      </w:r>
      <w:r>
        <w:t xml:space="preserve"> kn</w:t>
      </w:r>
    </w:p>
    <w:p w14:paraId="372D535B" w14:textId="6B60824F" w:rsidR="002A31D4" w:rsidRDefault="002A31D4" w:rsidP="00247311">
      <w:pPr>
        <w:pStyle w:val="Tijeloteksta"/>
        <w:numPr>
          <w:ilvl w:val="1"/>
          <w:numId w:val="18"/>
        </w:numPr>
      </w:pPr>
      <w:r>
        <w:t xml:space="preserve">Naknada za prehranu u iznosu od </w:t>
      </w:r>
      <w:r w:rsidR="00247311">
        <w:t>76.728,42</w:t>
      </w:r>
      <w:r>
        <w:t xml:space="preserve"> kn</w:t>
      </w:r>
    </w:p>
    <w:p w14:paraId="480299BE" w14:textId="5FBABB58" w:rsidR="00A05FD6" w:rsidRPr="00780E1E" w:rsidRDefault="00A05FD6" w:rsidP="00780E1E">
      <w:pPr>
        <w:pStyle w:val="Tijeloteksta"/>
        <w:numPr>
          <w:ilvl w:val="1"/>
          <w:numId w:val="18"/>
        </w:numPr>
      </w:pPr>
      <w:r>
        <w:t xml:space="preserve">Jubilarne nagrade u iznosu od </w:t>
      </w:r>
      <w:r w:rsidR="00247311">
        <w:t>2</w:t>
      </w:r>
      <w:r>
        <w:t>.000,00 kn</w:t>
      </w:r>
    </w:p>
    <w:p w14:paraId="72634FC5" w14:textId="67517AC1" w:rsidR="00F14726" w:rsidRPr="00F14726" w:rsidRDefault="00247311" w:rsidP="00C02E75">
      <w:pPr>
        <w:pStyle w:val="Tijeloteksta"/>
        <w:numPr>
          <w:ilvl w:val="0"/>
          <w:numId w:val="18"/>
        </w:numPr>
      </w:pPr>
      <w:r w:rsidRPr="00095E19">
        <w:rPr>
          <w:b/>
          <w:bCs/>
        </w:rPr>
        <w:t>313</w:t>
      </w:r>
      <w:r w:rsidR="00095E19" w:rsidRPr="00095E19">
        <w:rPr>
          <w:b/>
          <w:bCs/>
        </w:rPr>
        <w:t xml:space="preserve">2 </w:t>
      </w:r>
      <w:r w:rsidR="00F14726" w:rsidRPr="00F14726">
        <w:t>Doprinosi za obvezno zdravstveno osiguranje</w:t>
      </w:r>
      <w:r w:rsidR="00F14726">
        <w:t xml:space="preserve"> iznose </w:t>
      </w:r>
      <w:r w:rsidR="00095E19" w:rsidRPr="00CD5841">
        <w:rPr>
          <w:b/>
          <w:bCs/>
        </w:rPr>
        <w:t>302.273,54</w:t>
      </w:r>
      <w:r w:rsidR="00095E19">
        <w:t xml:space="preserve"> </w:t>
      </w:r>
      <w:r w:rsidR="00F14726">
        <w:t xml:space="preserve">kn i veći su za </w:t>
      </w:r>
      <w:r w:rsidR="005367FF" w:rsidRPr="005367FF">
        <w:t>71.195,54</w:t>
      </w:r>
      <w:r w:rsidR="00F14726">
        <w:t xml:space="preserve"> kn odnosno </w:t>
      </w:r>
      <w:r w:rsidR="005367FF">
        <w:t>30,8</w:t>
      </w:r>
      <w:r w:rsidR="00F14726">
        <w:t xml:space="preserve"> %</w:t>
      </w:r>
      <w:r w:rsidR="00A05FD6">
        <w:t xml:space="preserve"> zbog većeg broja radnika.</w:t>
      </w:r>
    </w:p>
    <w:p w14:paraId="3BE74704" w14:textId="58EBFD50" w:rsidR="00F14726" w:rsidRPr="00F14726" w:rsidRDefault="00F14726" w:rsidP="00F14726">
      <w:pPr>
        <w:pStyle w:val="Tijeloteksta"/>
      </w:pPr>
    </w:p>
    <w:p w14:paraId="5B31C6E4" w14:textId="77777777" w:rsidR="00EE3F51" w:rsidRPr="00EE3F51" w:rsidRDefault="00EE3F51" w:rsidP="005C7DCA">
      <w:pPr>
        <w:pStyle w:val="Tijeloteksta"/>
      </w:pPr>
    </w:p>
    <w:p w14:paraId="20727983" w14:textId="4222EF7E" w:rsidR="00956382" w:rsidRPr="00956382" w:rsidRDefault="00956382" w:rsidP="001C1E62">
      <w:pPr>
        <w:pStyle w:val="Tijeloteksta"/>
        <w:rPr>
          <w:b/>
          <w:bCs/>
          <w:i/>
          <w:iCs/>
        </w:rPr>
      </w:pPr>
      <w:r w:rsidRPr="00956382">
        <w:rPr>
          <w:b/>
          <w:bCs/>
          <w:i/>
          <w:iCs/>
        </w:rPr>
        <w:t>AOP 160 Materijalni rashodi</w:t>
      </w:r>
    </w:p>
    <w:p w14:paraId="0B622925" w14:textId="77777777" w:rsidR="00956382" w:rsidRDefault="00956382" w:rsidP="001C1E62">
      <w:pPr>
        <w:pStyle w:val="Tijeloteksta"/>
        <w:rPr>
          <w:b/>
          <w:bCs/>
        </w:rPr>
      </w:pPr>
    </w:p>
    <w:p w14:paraId="7092474E" w14:textId="1EBB646A" w:rsidR="00A66664" w:rsidRPr="00A66664" w:rsidRDefault="00A66664" w:rsidP="00A66664">
      <w:pPr>
        <w:pStyle w:val="Tijeloteksta"/>
        <w:numPr>
          <w:ilvl w:val="0"/>
          <w:numId w:val="15"/>
        </w:numPr>
        <w:rPr>
          <w:b/>
          <w:bCs/>
        </w:rPr>
      </w:pPr>
      <w:r w:rsidRPr="00A66664">
        <w:rPr>
          <w:b/>
          <w:bCs/>
        </w:rPr>
        <w:t>3211</w:t>
      </w:r>
      <w:r>
        <w:rPr>
          <w:b/>
          <w:bCs/>
        </w:rPr>
        <w:t xml:space="preserve"> </w:t>
      </w:r>
      <w:r w:rsidR="00181FD3" w:rsidRPr="00181FD3">
        <w:t>Rashodi za</w:t>
      </w:r>
      <w:r w:rsidR="00181FD3">
        <w:rPr>
          <w:b/>
          <w:bCs/>
        </w:rPr>
        <w:t xml:space="preserve"> </w:t>
      </w:r>
      <w:r w:rsidR="00181FD3">
        <w:t>s</w:t>
      </w:r>
      <w:r w:rsidRPr="00A66664">
        <w:t>lužbena putovanja</w:t>
      </w:r>
      <w:r>
        <w:rPr>
          <w:b/>
          <w:bCs/>
        </w:rPr>
        <w:t xml:space="preserve"> </w:t>
      </w:r>
      <w:r w:rsidR="00181FD3" w:rsidRPr="00181FD3">
        <w:t>su iznosili</w:t>
      </w:r>
      <w:r w:rsidR="00181FD3">
        <w:rPr>
          <w:b/>
          <w:bCs/>
        </w:rPr>
        <w:t xml:space="preserve"> </w:t>
      </w:r>
      <w:r w:rsidR="00181FD3" w:rsidRPr="00181FD3">
        <w:rPr>
          <w:b/>
          <w:bCs/>
        </w:rPr>
        <w:t>31.894,74</w:t>
      </w:r>
      <w:r w:rsidR="00181FD3">
        <w:rPr>
          <w:b/>
          <w:bCs/>
        </w:rPr>
        <w:t xml:space="preserve"> kn </w:t>
      </w:r>
      <w:r w:rsidR="00181FD3">
        <w:t xml:space="preserve">i veći su za </w:t>
      </w:r>
      <w:r w:rsidR="00181FD3" w:rsidRPr="00181FD3">
        <w:t>16.175,74</w:t>
      </w:r>
      <w:r w:rsidR="00181FD3">
        <w:t xml:space="preserve"> kn odnosno 102,9 % u odnosu na prethodnu godinu u kojoj se zbog pandemije COVID većina sastanaka održavala online.</w:t>
      </w:r>
    </w:p>
    <w:p w14:paraId="38BC4116" w14:textId="7A086A3E" w:rsidR="00A66664" w:rsidRPr="001D22F1" w:rsidRDefault="00181FD3" w:rsidP="001D22F1">
      <w:pPr>
        <w:pStyle w:val="Tijelotekst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3212 </w:t>
      </w:r>
      <w:r w:rsidRPr="00181FD3">
        <w:t>Naknade za prijevoz, za rad na terenu i odvojeni život</w:t>
      </w:r>
      <w:r>
        <w:t xml:space="preserve"> iznosile su </w:t>
      </w:r>
      <w:r w:rsidRPr="00CD5841">
        <w:rPr>
          <w:b/>
          <w:bCs/>
        </w:rPr>
        <w:t>52.220,14</w:t>
      </w:r>
      <w:r>
        <w:t xml:space="preserve"> i veće su </w:t>
      </w:r>
      <w:r w:rsidRPr="00181FD3">
        <w:t>30.966,14</w:t>
      </w:r>
      <w:r>
        <w:t xml:space="preserve"> kn odnosno za 145,7 % zbog </w:t>
      </w:r>
      <w:r w:rsidR="001D22F1">
        <w:t>povećanja broja zaposlenih.</w:t>
      </w:r>
    </w:p>
    <w:p w14:paraId="1C96352A" w14:textId="56C02225" w:rsidR="00AE1199" w:rsidRPr="001D22F1" w:rsidRDefault="00117ED4" w:rsidP="006336AA">
      <w:pPr>
        <w:pStyle w:val="Tijelotekst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323</w:t>
      </w:r>
      <w:r w:rsidR="00AE1199">
        <w:t xml:space="preserve"> Rashodi za usluge iznosili su </w:t>
      </w:r>
      <w:r w:rsidR="001D22F1" w:rsidRPr="001D22F1">
        <w:rPr>
          <w:b/>
          <w:bCs/>
        </w:rPr>
        <w:t xml:space="preserve">839.604,50 </w:t>
      </w:r>
      <w:r w:rsidR="00AE1199">
        <w:t xml:space="preserve">kn i </w:t>
      </w:r>
      <w:r w:rsidR="001D22F1">
        <w:t>manji</w:t>
      </w:r>
      <w:r w:rsidR="00AE1199">
        <w:t xml:space="preserve"> su za </w:t>
      </w:r>
      <w:r w:rsidR="001D22F1" w:rsidRPr="001D22F1">
        <w:t>663.692,5</w:t>
      </w:r>
      <w:r w:rsidR="005C7DCA" w:rsidRPr="005C7DCA">
        <w:t xml:space="preserve"> kn </w:t>
      </w:r>
      <w:r w:rsidR="005C7DCA">
        <w:t xml:space="preserve">odnosno </w:t>
      </w:r>
      <w:r w:rsidR="001D22F1">
        <w:t>44,1</w:t>
      </w:r>
      <w:r w:rsidR="00AE1199">
        <w:t xml:space="preserve"> % u odnosu na isto razdoblje prethodne godine. Do </w:t>
      </w:r>
      <w:r w:rsidR="001D22F1">
        <w:t>smanjenj</w:t>
      </w:r>
      <w:r w:rsidR="00AE1199">
        <w:t xml:space="preserve">a rashoda je došlo zbog </w:t>
      </w:r>
      <w:r w:rsidR="001D22F1">
        <w:t>manjih</w:t>
      </w:r>
      <w:r w:rsidR="00AE1199">
        <w:t xml:space="preserve"> rashoda za </w:t>
      </w:r>
      <w:r w:rsidR="008A49A7">
        <w:t>intelektualne usluge</w:t>
      </w:r>
      <w:r w:rsidR="001D22F1">
        <w:t>. U 2022. godini nije bilo rashoda za najam opreme za manifestaciju Jesen u Lici koji su prethodne godine iznosili</w:t>
      </w:r>
      <w:r>
        <w:t xml:space="preserve"> 242.500,00 kn.</w:t>
      </w:r>
    </w:p>
    <w:p w14:paraId="16987B97" w14:textId="5F34436F" w:rsidR="008A49A7" w:rsidRDefault="00117ED4" w:rsidP="008F655E">
      <w:pPr>
        <w:pStyle w:val="Tijeloteksta"/>
        <w:numPr>
          <w:ilvl w:val="0"/>
          <w:numId w:val="15"/>
        </w:numPr>
      </w:pPr>
      <w:r w:rsidRPr="00117ED4">
        <w:rPr>
          <w:b/>
          <w:bCs/>
        </w:rPr>
        <w:t>3237</w:t>
      </w:r>
      <w:r w:rsidR="008A49A7" w:rsidRPr="00117ED4">
        <w:rPr>
          <w:b/>
          <w:bCs/>
        </w:rPr>
        <w:t xml:space="preserve"> </w:t>
      </w:r>
      <w:r w:rsidR="008A49A7" w:rsidRPr="008A49A7">
        <w:t>Rashodi za</w:t>
      </w:r>
      <w:r w:rsidR="008A49A7" w:rsidRPr="00117ED4">
        <w:rPr>
          <w:b/>
          <w:bCs/>
        </w:rPr>
        <w:t xml:space="preserve"> </w:t>
      </w:r>
      <w:r w:rsidR="008A49A7" w:rsidRPr="008A49A7">
        <w:t>i</w:t>
      </w:r>
      <w:r w:rsidR="008A49A7">
        <w:t xml:space="preserve">ntelektualne usluge su iznosili </w:t>
      </w:r>
      <w:r w:rsidRPr="00CD5841">
        <w:rPr>
          <w:b/>
          <w:bCs/>
        </w:rPr>
        <w:t>625.087,50</w:t>
      </w:r>
      <w:r>
        <w:t xml:space="preserve"> </w:t>
      </w:r>
      <w:r w:rsidR="008A49A7">
        <w:t xml:space="preserve">kn i </w:t>
      </w:r>
      <w:r>
        <w:t>manji</w:t>
      </w:r>
      <w:r w:rsidR="008A49A7">
        <w:t xml:space="preserve"> su za </w:t>
      </w:r>
      <w:r w:rsidRPr="00117ED4">
        <w:t>373.075,5</w:t>
      </w:r>
      <w:r>
        <w:t>0</w:t>
      </w:r>
      <w:r w:rsidR="008A49A7">
        <w:t xml:space="preserve"> kn odnosno </w:t>
      </w:r>
      <w:r w:rsidR="00C263DA">
        <w:t xml:space="preserve"> </w:t>
      </w:r>
      <w:r w:rsidR="009C10DE">
        <w:t xml:space="preserve">37,4 </w:t>
      </w:r>
      <w:r w:rsidR="00C263DA">
        <w:t>% u odnosu na prethodno razdoblja, a odnose se na:</w:t>
      </w:r>
    </w:p>
    <w:p w14:paraId="19F6A33B" w14:textId="105B4858" w:rsidR="00C263DA" w:rsidRDefault="00C263DA" w:rsidP="00C263DA">
      <w:pPr>
        <w:pStyle w:val="Tijeloteksta"/>
        <w:numPr>
          <w:ilvl w:val="1"/>
          <w:numId w:val="15"/>
        </w:numPr>
      </w:pPr>
      <w:r w:rsidRPr="00C263DA">
        <w:t xml:space="preserve">Projekt Excover – </w:t>
      </w:r>
      <w:r w:rsidR="009C10DE" w:rsidRPr="009C10DE">
        <w:t>229.625</w:t>
      </w:r>
      <w:r w:rsidRPr="00C263DA">
        <w:t xml:space="preserve"> kn</w:t>
      </w:r>
    </w:p>
    <w:p w14:paraId="6F8B9860" w14:textId="215667A2" w:rsidR="00C263DA" w:rsidRDefault="00C263DA" w:rsidP="00C263DA">
      <w:pPr>
        <w:pStyle w:val="Tijeloteksta"/>
        <w:numPr>
          <w:ilvl w:val="1"/>
          <w:numId w:val="15"/>
        </w:numPr>
      </w:pPr>
      <w:r>
        <w:t xml:space="preserve">Projekt Mimosa – </w:t>
      </w:r>
      <w:r w:rsidR="009C10DE" w:rsidRPr="009C10DE">
        <w:t>329.212,50</w:t>
      </w:r>
      <w:r>
        <w:t xml:space="preserve"> kn</w:t>
      </w:r>
      <w:r w:rsidR="009C10DE">
        <w:t xml:space="preserve"> za izradu mobilne aplikacije</w:t>
      </w:r>
    </w:p>
    <w:p w14:paraId="5A44C99E" w14:textId="28C3D0E1" w:rsidR="00C263DA" w:rsidRDefault="00C263DA" w:rsidP="00325BA4">
      <w:pPr>
        <w:pStyle w:val="Tijeloteksta"/>
        <w:numPr>
          <w:ilvl w:val="1"/>
          <w:numId w:val="15"/>
        </w:numPr>
      </w:pPr>
      <w:r>
        <w:t xml:space="preserve">Ex ante evaluaciju Plana razvoja </w:t>
      </w:r>
      <w:r w:rsidR="009C10DE" w:rsidRPr="009C10DE">
        <w:t>i tehničk</w:t>
      </w:r>
      <w:r w:rsidR="009C10DE">
        <w:t>a</w:t>
      </w:r>
      <w:r w:rsidR="009C10DE" w:rsidRPr="009C10DE">
        <w:t xml:space="preserve"> pomoć</w:t>
      </w:r>
      <w:r w:rsidR="009C10DE">
        <w:t xml:space="preserve"> </w:t>
      </w:r>
      <w:r w:rsidR="009C10DE" w:rsidRPr="009C10DE">
        <w:t>za izradu Plana razvoja Ličko-senjske županije</w:t>
      </w:r>
      <w:r w:rsidR="009C10DE">
        <w:t xml:space="preserve"> </w:t>
      </w:r>
      <w:r>
        <w:t xml:space="preserve"> – 42.500,00 kn</w:t>
      </w:r>
    </w:p>
    <w:p w14:paraId="7B310E51" w14:textId="37F14F77" w:rsidR="009C10DE" w:rsidRPr="00C263DA" w:rsidRDefault="009C10DE" w:rsidP="00325BA4">
      <w:pPr>
        <w:pStyle w:val="Tijeloteksta"/>
        <w:numPr>
          <w:ilvl w:val="1"/>
          <w:numId w:val="15"/>
        </w:numPr>
      </w:pPr>
      <w:r>
        <w:t xml:space="preserve">Izrada provedbenih programa </w:t>
      </w:r>
      <w:r w:rsidRPr="009C10DE">
        <w:t xml:space="preserve">JLS </w:t>
      </w:r>
      <w:r>
        <w:t>s</w:t>
      </w:r>
      <w:r w:rsidRPr="009C10DE">
        <w:t>a područj</w:t>
      </w:r>
      <w:r>
        <w:t>a</w:t>
      </w:r>
      <w:r w:rsidRPr="009C10DE">
        <w:t xml:space="preserve"> Ličko-senjske županije</w:t>
      </w:r>
      <w:r>
        <w:t xml:space="preserve"> – 23.750,00 kn</w:t>
      </w:r>
    </w:p>
    <w:p w14:paraId="6114C7CD" w14:textId="119D784D" w:rsidR="004D7CB1" w:rsidRDefault="009C10DE" w:rsidP="00FA4D4B">
      <w:pPr>
        <w:pStyle w:val="Tijeloteksta"/>
        <w:numPr>
          <w:ilvl w:val="0"/>
          <w:numId w:val="15"/>
        </w:numPr>
      </w:pPr>
      <w:r w:rsidRPr="009C10DE">
        <w:rPr>
          <w:b/>
          <w:bCs/>
        </w:rPr>
        <w:t>3238</w:t>
      </w:r>
      <w:r w:rsidR="00C263DA" w:rsidRPr="009C10DE">
        <w:rPr>
          <w:b/>
          <w:bCs/>
        </w:rPr>
        <w:t xml:space="preserve"> </w:t>
      </w:r>
      <w:r w:rsidR="00C263DA" w:rsidRPr="004D7CB1">
        <w:t>Rashodi za r</w:t>
      </w:r>
      <w:r w:rsidR="00C263DA">
        <w:t>ačunalne usluge iznosil</w:t>
      </w:r>
      <w:r w:rsidR="004D7CB1">
        <w:t>i</w:t>
      </w:r>
      <w:r w:rsidR="00C263DA">
        <w:t xml:space="preserve"> su </w:t>
      </w:r>
      <w:r w:rsidRPr="00CD5841">
        <w:rPr>
          <w:b/>
          <w:bCs/>
        </w:rPr>
        <w:t>94.629,25</w:t>
      </w:r>
      <w:r>
        <w:t xml:space="preserve"> </w:t>
      </w:r>
      <w:r w:rsidR="00C263DA">
        <w:t>kn i već</w:t>
      </w:r>
      <w:r w:rsidR="004D7CB1">
        <w:t>i</w:t>
      </w:r>
      <w:r w:rsidR="00C263DA">
        <w:t xml:space="preserve"> su za </w:t>
      </w:r>
      <w:r w:rsidRPr="009C10DE">
        <w:t>34.699,25</w:t>
      </w:r>
      <w:r w:rsidR="004D7CB1">
        <w:t xml:space="preserve"> kn odnosno za </w:t>
      </w:r>
      <w:r>
        <w:t xml:space="preserve">57,9 </w:t>
      </w:r>
      <w:r w:rsidR="004D7CB1">
        <w:t>% u odnosu na prethodno razdoblje</w:t>
      </w:r>
      <w:r>
        <w:t>. D</w:t>
      </w:r>
      <w:r w:rsidR="004D7CB1">
        <w:t xml:space="preserve">o povećanja je došlo zbog </w:t>
      </w:r>
      <w:r w:rsidR="00FA4D4B">
        <w:t>rashoda za održavanje aplikacije za</w:t>
      </w:r>
      <w:r w:rsidR="004D7CB1">
        <w:t xml:space="preserve"> digitalno uredsko poslovanj</w:t>
      </w:r>
      <w:r w:rsidR="00FA4D4B">
        <w:t>e, održavanje web stranice te rashoda za održavanje računovodstvene aplikacije za 2 godine</w:t>
      </w:r>
      <w:r w:rsidR="004D7CB1">
        <w:t>:</w:t>
      </w:r>
    </w:p>
    <w:p w14:paraId="2C61A321" w14:textId="4C9B5D98" w:rsidR="004D7CB1" w:rsidRDefault="004D7CB1" w:rsidP="004D7CB1">
      <w:pPr>
        <w:pStyle w:val="Tijeloteksta"/>
        <w:numPr>
          <w:ilvl w:val="1"/>
          <w:numId w:val="15"/>
        </w:numPr>
      </w:pPr>
      <w:r>
        <w:t xml:space="preserve">Održavanje aplikacije UrPos – </w:t>
      </w:r>
      <w:r w:rsidR="00FA4D4B">
        <w:t>11.250,00</w:t>
      </w:r>
      <w:r>
        <w:t xml:space="preserve"> kn</w:t>
      </w:r>
    </w:p>
    <w:p w14:paraId="046C00E1" w14:textId="623E6089" w:rsidR="004D7CB1" w:rsidRDefault="00FA4D4B" w:rsidP="004D7CB1">
      <w:pPr>
        <w:pStyle w:val="Tijeloteksta"/>
        <w:numPr>
          <w:ilvl w:val="1"/>
          <w:numId w:val="15"/>
        </w:numPr>
      </w:pPr>
      <w:r>
        <w:t>Održavanje i hosting</w:t>
      </w:r>
      <w:r w:rsidR="004D7CB1">
        <w:t xml:space="preserve"> web stranice – </w:t>
      </w:r>
      <w:r>
        <w:t>6.250,00</w:t>
      </w:r>
      <w:r w:rsidR="004D7CB1">
        <w:t xml:space="preserve"> kn</w:t>
      </w:r>
    </w:p>
    <w:p w14:paraId="57719A0F" w14:textId="6B05EAA7" w:rsidR="004D7CB1" w:rsidRDefault="00FA4D4B" w:rsidP="004D7CB1">
      <w:pPr>
        <w:pStyle w:val="Tijeloteksta"/>
        <w:numPr>
          <w:ilvl w:val="1"/>
          <w:numId w:val="15"/>
        </w:numPr>
      </w:pPr>
      <w:r>
        <w:t>Održavanje računovodstvene aplikacije</w:t>
      </w:r>
      <w:r w:rsidR="00CE12A5">
        <w:t xml:space="preserve"> – </w:t>
      </w:r>
      <w:r>
        <w:t>60.937,50</w:t>
      </w:r>
      <w:r w:rsidR="00CE12A5">
        <w:t xml:space="preserve"> kn</w:t>
      </w:r>
      <w:r>
        <w:t xml:space="preserve"> za 2 godine</w:t>
      </w:r>
    </w:p>
    <w:p w14:paraId="5D07FCA8" w14:textId="65D2BC93" w:rsidR="00FA4D4B" w:rsidRDefault="00FA4D4B" w:rsidP="004D7CB1">
      <w:pPr>
        <w:pStyle w:val="Tijeloteksta"/>
        <w:numPr>
          <w:ilvl w:val="1"/>
          <w:numId w:val="15"/>
        </w:numPr>
      </w:pPr>
      <w:r>
        <w:t>Konfiguracija računalne opreme i email adresa za nove zaposlenike</w:t>
      </w:r>
      <w:r w:rsidR="0016634B">
        <w:t>, servis računala</w:t>
      </w:r>
      <w:r>
        <w:t xml:space="preserve"> </w:t>
      </w:r>
      <w:r w:rsidR="0016634B">
        <w:t>–</w:t>
      </w:r>
      <w:r>
        <w:t xml:space="preserve"> </w:t>
      </w:r>
      <w:r w:rsidR="0016634B">
        <w:t>16.191,75 kn.</w:t>
      </w:r>
    </w:p>
    <w:p w14:paraId="6B4D8BCE" w14:textId="77777777" w:rsidR="00E6762A" w:rsidRDefault="0016634B" w:rsidP="00E6762A">
      <w:pPr>
        <w:pStyle w:val="Tijeloteksta"/>
        <w:numPr>
          <w:ilvl w:val="0"/>
          <w:numId w:val="15"/>
        </w:numPr>
      </w:pPr>
      <w:r>
        <w:rPr>
          <w:b/>
          <w:bCs/>
        </w:rPr>
        <w:t>3293</w:t>
      </w:r>
      <w:r w:rsidR="00CE12A5" w:rsidRPr="00832474">
        <w:rPr>
          <w:b/>
          <w:bCs/>
        </w:rPr>
        <w:t xml:space="preserve"> </w:t>
      </w:r>
      <w:r w:rsidR="00CE12A5" w:rsidRPr="00CE12A5">
        <w:t xml:space="preserve">Rashodi za </w:t>
      </w:r>
      <w:r>
        <w:t>reprezentaciju su iznosili</w:t>
      </w:r>
      <w:r w:rsidRPr="0016634B">
        <w:rPr>
          <w:rFonts w:ascii="Arial" w:hAnsi="Arial" w:cs="Arial"/>
          <w:color w:val="000000"/>
          <w:sz w:val="16"/>
          <w:szCs w:val="16"/>
        </w:rPr>
        <w:t xml:space="preserve"> </w:t>
      </w:r>
      <w:r w:rsidRPr="00CD5841">
        <w:rPr>
          <w:b/>
          <w:bCs/>
        </w:rPr>
        <w:t>31.789,79</w:t>
      </w:r>
      <w:r>
        <w:t xml:space="preserve"> kn što je povećanje od </w:t>
      </w:r>
      <w:r w:rsidRPr="0016634B">
        <w:t>29.986,79</w:t>
      </w:r>
      <w:r>
        <w:t xml:space="preserve"> kn odnosno 1663,2 % u odnosu na prethodno razdoblje. Do povećanja je došlo zbog troškova nastalih prilikom završne konferencije projekta EXCOVER na kojoj su sudjelovali projektni partneri iz Hrvatske i Italije.</w:t>
      </w:r>
    </w:p>
    <w:p w14:paraId="20CB1A9C" w14:textId="51A969D2" w:rsidR="00E6762A" w:rsidRDefault="0016634B" w:rsidP="00E6762A">
      <w:pPr>
        <w:pStyle w:val="Tijeloteksta"/>
        <w:numPr>
          <w:ilvl w:val="0"/>
          <w:numId w:val="15"/>
        </w:numPr>
      </w:pPr>
      <w:r w:rsidRPr="00E6762A">
        <w:rPr>
          <w:b/>
          <w:bCs/>
        </w:rPr>
        <w:t>3299</w:t>
      </w:r>
      <w:r w:rsidR="00E6762A" w:rsidRPr="00E6762A">
        <w:rPr>
          <w:b/>
          <w:bCs/>
        </w:rPr>
        <w:t xml:space="preserve"> </w:t>
      </w:r>
      <w:r w:rsidR="00E6762A" w:rsidRPr="00E6762A">
        <w:t xml:space="preserve">Ostali nespomenuti rashodi poslovanja </w:t>
      </w:r>
      <w:r w:rsidR="00E6762A">
        <w:t xml:space="preserve">su iznosili </w:t>
      </w:r>
      <w:r w:rsidR="00E6762A" w:rsidRPr="00CD5841">
        <w:rPr>
          <w:b/>
          <w:bCs/>
        </w:rPr>
        <w:t>27.691,50</w:t>
      </w:r>
      <w:r w:rsidR="00E6762A">
        <w:t xml:space="preserve"> kn, a odnose se na:</w:t>
      </w:r>
    </w:p>
    <w:p w14:paraId="3282AF19" w14:textId="0253AB80" w:rsidR="00E6762A" w:rsidRDefault="00E6762A" w:rsidP="00E6762A">
      <w:pPr>
        <w:pStyle w:val="Tijeloteksta"/>
        <w:numPr>
          <w:ilvl w:val="1"/>
          <w:numId w:val="15"/>
        </w:numPr>
      </w:pPr>
      <w:r>
        <w:t xml:space="preserve">Režijski troškovi za najam prostora u Poduzetničkom centru RAGAN za prostor otočnog koordinatora u Novalji - </w:t>
      </w:r>
      <w:r w:rsidRPr="00E6762A">
        <w:t>7.825,96</w:t>
      </w:r>
      <w:r>
        <w:t xml:space="preserve"> kn</w:t>
      </w:r>
    </w:p>
    <w:p w14:paraId="5EE70B04" w14:textId="36EB021B" w:rsidR="00E6762A" w:rsidRDefault="0027513C" w:rsidP="00E6762A">
      <w:pPr>
        <w:pStyle w:val="Tijeloteksta"/>
        <w:numPr>
          <w:ilvl w:val="1"/>
          <w:numId w:val="15"/>
        </w:numPr>
      </w:pPr>
      <w:r>
        <w:t xml:space="preserve">Troškovi organizacije završne konferencije projekta EXCOVER u iznosu od </w:t>
      </w:r>
      <w:r w:rsidRPr="0027513C">
        <w:t>17.584,04</w:t>
      </w:r>
      <w:r>
        <w:t xml:space="preserve"> kn</w:t>
      </w:r>
    </w:p>
    <w:p w14:paraId="70BC92AF" w14:textId="45A2A763" w:rsidR="0027513C" w:rsidRPr="00E6762A" w:rsidRDefault="0027513C" w:rsidP="00E6762A">
      <w:pPr>
        <w:pStyle w:val="Tijeloteksta"/>
        <w:numPr>
          <w:ilvl w:val="1"/>
          <w:numId w:val="15"/>
        </w:numPr>
      </w:pPr>
      <w:r>
        <w:t xml:space="preserve">ostali nespomenuti rashodi u iznosu od </w:t>
      </w:r>
      <w:r w:rsidRPr="0027513C">
        <w:t>2.281,5</w:t>
      </w:r>
      <w:r>
        <w:t>0 kn.</w:t>
      </w:r>
    </w:p>
    <w:p w14:paraId="3A9262ED" w14:textId="7F882C0A" w:rsidR="00340B64" w:rsidRPr="00340B64" w:rsidRDefault="00340B64" w:rsidP="00340B64">
      <w:pPr>
        <w:pStyle w:val="Tijeloteksta"/>
        <w:numPr>
          <w:ilvl w:val="0"/>
          <w:numId w:val="15"/>
        </w:numPr>
        <w:rPr>
          <w:b/>
          <w:bCs/>
        </w:rPr>
      </w:pPr>
      <w:r w:rsidRPr="00340B64">
        <w:rPr>
          <w:b/>
          <w:bCs/>
        </w:rPr>
        <w:lastRenderedPageBreak/>
        <w:t>343</w:t>
      </w:r>
      <w:r>
        <w:t xml:space="preserve"> </w:t>
      </w:r>
      <w:r w:rsidRPr="00340B64">
        <w:t xml:space="preserve">Ostali financijski rashodi </w:t>
      </w:r>
      <w:r>
        <w:t xml:space="preserve">su iznosili </w:t>
      </w:r>
      <w:r w:rsidRPr="00CD5841">
        <w:rPr>
          <w:b/>
          <w:bCs/>
        </w:rPr>
        <w:t>9.507,91</w:t>
      </w:r>
      <w:r w:rsidRPr="00340B64">
        <w:t xml:space="preserve"> kn</w:t>
      </w:r>
      <w:r>
        <w:t xml:space="preserve"> i veći su za </w:t>
      </w:r>
      <w:r w:rsidRPr="00340B64">
        <w:t>4.137,91</w:t>
      </w:r>
      <w:r>
        <w:t xml:space="preserve"> kn odnosno 77,1 %, a odnose se na:</w:t>
      </w:r>
    </w:p>
    <w:p w14:paraId="2EDF95AA" w14:textId="5A4F2AC7" w:rsidR="00340B64" w:rsidRPr="00340B64" w:rsidRDefault="00340B64" w:rsidP="00340B64">
      <w:pPr>
        <w:pStyle w:val="Tijeloteksta"/>
        <w:numPr>
          <w:ilvl w:val="1"/>
          <w:numId w:val="15"/>
        </w:numPr>
      </w:pPr>
      <w:r w:rsidRPr="00340B64">
        <w:t>Usluge platnog prometa</w:t>
      </w:r>
      <w:r>
        <w:t xml:space="preserve"> u iznosu od </w:t>
      </w:r>
      <w:r w:rsidRPr="00340B64">
        <w:t>6.435,91</w:t>
      </w:r>
      <w:r>
        <w:t xml:space="preserve"> kn</w:t>
      </w:r>
    </w:p>
    <w:p w14:paraId="0939FED5" w14:textId="1D64C057" w:rsidR="008A49A7" w:rsidRPr="00E6762A" w:rsidRDefault="00340B64" w:rsidP="006449EA">
      <w:pPr>
        <w:pStyle w:val="Tijeloteksta"/>
        <w:numPr>
          <w:ilvl w:val="0"/>
          <w:numId w:val="15"/>
        </w:numPr>
      </w:pPr>
      <w:r>
        <w:t xml:space="preserve">Naknada za obradu dugoročnog kredita u iznosu od </w:t>
      </w:r>
      <w:r w:rsidRPr="00340B64">
        <w:t>3.072,00</w:t>
      </w:r>
      <w:r>
        <w:t xml:space="preserve"> kn.</w:t>
      </w:r>
    </w:p>
    <w:p w14:paraId="7F3A99D1" w14:textId="76D6AD38" w:rsidR="00AE1199" w:rsidRPr="00AE1199" w:rsidRDefault="00AE1199" w:rsidP="001C1E62">
      <w:pPr>
        <w:pStyle w:val="Tijeloteksta"/>
      </w:pPr>
    </w:p>
    <w:p w14:paraId="31C5752A" w14:textId="77777777" w:rsidR="00956382" w:rsidRDefault="00956382" w:rsidP="00AC49AA">
      <w:pPr>
        <w:pStyle w:val="Tijeloteksta"/>
        <w:rPr>
          <w:b/>
          <w:bCs/>
        </w:rPr>
      </w:pPr>
    </w:p>
    <w:p w14:paraId="6E51A5BC" w14:textId="6BD6E95E" w:rsidR="00956382" w:rsidRDefault="00956382" w:rsidP="00AC49AA">
      <w:pPr>
        <w:pStyle w:val="Tijeloteksta"/>
        <w:rPr>
          <w:b/>
          <w:bCs/>
        </w:rPr>
      </w:pPr>
    </w:p>
    <w:p w14:paraId="5836D49F" w14:textId="7D25B71C" w:rsidR="00956382" w:rsidRPr="0071288B" w:rsidRDefault="00340B64" w:rsidP="00956382">
      <w:pPr>
        <w:pStyle w:val="Tijeloteksta"/>
        <w:rPr>
          <w:b/>
          <w:bCs/>
          <w:i/>
          <w:iCs/>
        </w:rPr>
      </w:pPr>
      <w:r>
        <w:rPr>
          <w:b/>
          <w:bCs/>
          <w:i/>
          <w:iCs/>
        </w:rPr>
        <w:t>36</w:t>
      </w:r>
      <w:r w:rsidR="00956382" w:rsidRPr="0071288B">
        <w:rPr>
          <w:b/>
          <w:bCs/>
          <w:i/>
          <w:iCs/>
        </w:rPr>
        <w:t xml:space="preserve"> Pomoći dane u inozemstvo i unutar općeg proračuna</w:t>
      </w:r>
    </w:p>
    <w:p w14:paraId="09694187" w14:textId="5AE7CEE6" w:rsidR="00956382" w:rsidRDefault="00956382" w:rsidP="00AC49AA">
      <w:pPr>
        <w:pStyle w:val="Tijeloteksta"/>
        <w:rPr>
          <w:b/>
          <w:bCs/>
        </w:rPr>
      </w:pPr>
    </w:p>
    <w:p w14:paraId="72C40B33" w14:textId="77777777" w:rsidR="00956382" w:rsidRDefault="00956382" w:rsidP="00AC49AA">
      <w:pPr>
        <w:pStyle w:val="Tijeloteksta"/>
        <w:rPr>
          <w:b/>
          <w:bCs/>
        </w:rPr>
      </w:pPr>
    </w:p>
    <w:p w14:paraId="0716C5BE" w14:textId="61E6D414" w:rsidR="00AC49AA" w:rsidRPr="00AC49AA" w:rsidRDefault="00340B64" w:rsidP="001805C5">
      <w:pPr>
        <w:pStyle w:val="Tijeloteksta"/>
        <w:numPr>
          <w:ilvl w:val="0"/>
          <w:numId w:val="16"/>
        </w:numPr>
      </w:pPr>
      <w:r w:rsidRPr="00340B64">
        <w:rPr>
          <w:b/>
          <w:bCs/>
        </w:rPr>
        <w:t>3611</w:t>
      </w:r>
      <w:r w:rsidR="00AC49AA" w:rsidRPr="00340B64">
        <w:rPr>
          <w:b/>
          <w:bCs/>
        </w:rPr>
        <w:t xml:space="preserve"> </w:t>
      </w:r>
      <w:r w:rsidR="00AC49AA" w:rsidRPr="00AC49AA">
        <w:t>Tekuće pomoći inozemnim vladama</w:t>
      </w:r>
      <w:r w:rsidR="00AC49AA">
        <w:t xml:space="preserve"> iznosile su </w:t>
      </w:r>
      <w:r w:rsidR="00BF0CE7">
        <w:t xml:space="preserve"> </w:t>
      </w:r>
      <w:r w:rsidRPr="00CD5841">
        <w:rPr>
          <w:b/>
          <w:bCs/>
        </w:rPr>
        <w:t>2.782.322,30</w:t>
      </w:r>
      <w:r>
        <w:t xml:space="preserve"> kn</w:t>
      </w:r>
      <w:r w:rsidR="00AC49AA">
        <w:t xml:space="preserve">, a odnose se na prijenos EU sredstava talijanskim partnerima u projektu </w:t>
      </w:r>
      <w:bookmarkStart w:id="12" w:name="_Hlk63255919"/>
      <w:r w:rsidR="00AC49AA" w:rsidRPr="00340B64">
        <w:rPr>
          <w:b/>
          <w:bCs/>
        </w:rPr>
        <w:t xml:space="preserve">EXCOVER, </w:t>
      </w:r>
      <w:r w:rsidR="00AC49AA" w:rsidRPr="00AC49AA">
        <w:t>INTERREG V-A Italy-Croatia CBC Programme 2014-2020</w:t>
      </w:r>
      <w:bookmarkEnd w:id="12"/>
      <w:r w:rsidR="00BF0CE7">
        <w:t xml:space="preserve"> i </w:t>
      </w:r>
      <w:r>
        <w:t>manje</w:t>
      </w:r>
      <w:r w:rsidR="00BF0CE7">
        <w:t xml:space="preserve"> su za </w:t>
      </w:r>
      <w:r w:rsidR="00211F95" w:rsidRPr="00211F95">
        <w:t>677.195,7</w:t>
      </w:r>
      <w:r w:rsidR="00BF0CE7">
        <w:t xml:space="preserve"> kn odnosno </w:t>
      </w:r>
      <w:r w:rsidR="00211F95">
        <w:t>19,6</w:t>
      </w:r>
      <w:r w:rsidR="00BF0CE7">
        <w:t xml:space="preserve"> % u odnosu na prethodno razdoblje.</w:t>
      </w:r>
    </w:p>
    <w:p w14:paraId="0BA887D3" w14:textId="77777777" w:rsidR="00211F95" w:rsidRDefault="00211F95" w:rsidP="004C0BBA">
      <w:pPr>
        <w:pStyle w:val="Tijeloteksta"/>
        <w:numPr>
          <w:ilvl w:val="0"/>
          <w:numId w:val="16"/>
        </w:numPr>
      </w:pPr>
      <w:r w:rsidRPr="00211F95">
        <w:rPr>
          <w:b/>
          <w:bCs/>
        </w:rPr>
        <w:t>3631</w:t>
      </w:r>
      <w:r w:rsidR="00AC49AA" w:rsidRPr="00211F95">
        <w:rPr>
          <w:b/>
          <w:bCs/>
        </w:rPr>
        <w:t xml:space="preserve"> </w:t>
      </w:r>
      <w:r w:rsidRPr="00211F95">
        <w:t>Tekuće pomoći unutar općeg proračuna</w:t>
      </w:r>
      <w:r w:rsidRPr="00211F95">
        <w:rPr>
          <w:b/>
          <w:bCs/>
        </w:rPr>
        <w:t xml:space="preserve"> </w:t>
      </w:r>
      <w:r w:rsidR="00AC49AA">
        <w:t xml:space="preserve">iznosile su </w:t>
      </w:r>
      <w:r w:rsidR="00BF0CE7">
        <w:t xml:space="preserve"> </w:t>
      </w:r>
      <w:r w:rsidRPr="00CD5841">
        <w:rPr>
          <w:b/>
          <w:bCs/>
        </w:rPr>
        <w:t>46.210,62</w:t>
      </w:r>
      <w:r>
        <w:t xml:space="preserve"> </w:t>
      </w:r>
      <w:r w:rsidR="00AC49AA">
        <w:t>kn, a odnose se na</w:t>
      </w:r>
      <w:r>
        <w:t>:</w:t>
      </w:r>
    </w:p>
    <w:p w14:paraId="74D9B62D" w14:textId="42717421" w:rsidR="00AC49AA" w:rsidRDefault="00211F95" w:rsidP="00211F95">
      <w:pPr>
        <w:pStyle w:val="Tijeloteksta"/>
        <w:numPr>
          <w:ilvl w:val="1"/>
          <w:numId w:val="16"/>
        </w:numPr>
      </w:pPr>
      <w:r>
        <w:t>prijenos sredstava Fonda za sufinanciranje</w:t>
      </w:r>
      <w:r w:rsidR="00AC49AA">
        <w:t xml:space="preserve"> </w:t>
      </w:r>
      <w:r>
        <w:t>Primorsko-goranskoj županiji kao partneru</w:t>
      </w:r>
      <w:r w:rsidR="00AC49AA">
        <w:t xml:space="preserve"> u projektu </w:t>
      </w:r>
      <w:r w:rsidR="00AC49AA" w:rsidRPr="00211F95">
        <w:rPr>
          <w:b/>
          <w:bCs/>
        </w:rPr>
        <w:t xml:space="preserve">EXCOVER, </w:t>
      </w:r>
      <w:r w:rsidR="00AC49AA" w:rsidRPr="00AC49AA">
        <w:t>INTERREG V-A Italy-Croatia CBC Programme 2014-2020</w:t>
      </w:r>
      <w:r w:rsidR="00E949F3">
        <w:t>.</w:t>
      </w:r>
      <w:r w:rsidR="003765A9" w:rsidRPr="003765A9">
        <w:t xml:space="preserve"> </w:t>
      </w:r>
    </w:p>
    <w:p w14:paraId="0D0EAD1D" w14:textId="10492E5F" w:rsidR="00CD693B" w:rsidRDefault="00CD693B" w:rsidP="00CD693B">
      <w:pPr>
        <w:pStyle w:val="Tijeloteksta"/>
        <w:numPr>
          <w:ilvl w:val="0"/>
          <w:numId w:val="16"/>
        </w:numPr>
      </w:pPr>
      <w:r w:rsidRPr="00CD693B">
        <w:rPr>
          <w:b/>
          <w:bCs/>
        </w:rPr>
        <w:t>3681</w:t>
      </w:r>
      <w:r>
        <w:t xml:space="preserve"> </w:t>
      </w:r>
      <w:r w:rsidRPr="00CD693B">
        <w:t>Tekuće pomoći temeljem prijenosa EU sredstava</w:t>
      </w:r>
      <w:r>
        <w:t xml:space="preserve"> su iznosile </w:t>
      </w:r>
      <w:r w:rsidRPr="00CD5841">
        <w:rPr>
          <w:b/>
          <w:bCs/>
        </w:rPr>
        <w:t>782.137,86</w:t>
      </w:r>
      <w:r>
        <w:t xml:space="preserve"> kn i manje su za </w:t>
      </w:r>
      <w:r w:rsidRPr="00CD693B">
        <w:t>240.798,14</w:t>
      </w:r>
      <w:r>
        <w:t xml:space="preserve"> kn odnosno 2,5 % u odnosu na prethodno razdoblje, a odnose se na prijenos EU sredstava hrvatskim partnerima u projektu EXCOVE i to:</w:t>
      </w:r>
    </w:p>
    <w:p w14:paraId="62849C2C" w14:textId="2F99B18D" w:rsidR="00CD693B" w:rsidRDefault="00CD693B" w:rsidP="00CD693B">
      <w:pPr>
        <w:pStyle w:val="Tijeloteksta"/>
        <w:numPr>
          <w:ilvl w:val="1"/>
          <w:numId w:val="16"/>
        </w:numPr>
      </w:pPr>
      <w:r w:rsidRPr="00CD693B">
        <w:t>Sveučilište u Zadru u iznosu od 347.300,98</w:t>
      </w:r>
      <w:r>
        <w:t xml:space="preserve"> kn</w:t>
      </w:r>
    </w:p>
    <w:p w14:paraId="363D454A" w14:textId="23ED3DF4" w:rsidR="00CD693B" w:rsidRDefault="00CD693B" w:rsidP="00CD693B">
      <w:pPr>
        <w:pStyle w:val="Tijeloteksta"/>
        <w:numPr>
          <w:ilvl w:val="1"/>
          <w:numId w:val="16"/>
        </w:numPr>
      </w:pPr>
      <w:r w:rsidRPr="00CD693B">
        <w:t>Javna ustanova Regionalna razvojna agencija Karlovačke županije</w:t>
      </w:r>
      <w:r>
        <w:t xml:space="preserve"> u iznosu od </w:t>
      </w:r>
      <w:r w:rsidRPr="00CD693B">
        <w:t>198.655,51</w:t>
      </w:r>
      <w:r>
        <w:t xml:space="preserve"> kn</w:t>
      </w:r>
    </w:p>
    <w:p w14:paraId="1580F872" w14:textId="74ADEBFA" w:rsidR="00CD693B" w:rsidRPr="00AC49AA" w:rsidRDefault="00CD693B" w:rsidP="008B5CB0">
      <w:pPr>
        <w:pStyle w:val="Tijeloteksta"/>
        <w:numPr>
          <w:ilvl w:val="0"/>
          <w:numId w:val="16"/>
        </w:numPr>
      </w:pPr>
      <w:r>
        <w:t xml:space="preserve">Primorsko-goranska županija u iznosu od </w:t>
      </w:r>
      <w:r w:rsidRPr="00CD693B">
        <w:t>236.181,37</w:t>
      </w:r>
      <w:r>
        <w:t xml:space="preserve"> kn.</w:t>
      </w:r>
    </w:p>
    <w:p w14:paraId="5C49A0B1" w14:textId="6A365BED" w:rsidR="0071288B" w:rsidRDefault="00211F95" w:rsidP="002326F0">
      <w:pPr>
        <w:pStyle w:val="Tijeloteksta"/>
        <w:numPr>
          <w:ilvl w:val="0"/>
          <w:numId w:val="16"/>
        </w:numPr>
      </w:pPr>
      <w:r>
        <w:rPr>
          <w:b/>
          <w:bCs/>
        </w:rPr>
        <w:t>369</w:t>
      </w:r>
      <w:r w:rsidR="00AC49AA">
        <w:t xml:space="preserve"> </w:t>
      </w:r>
      <w:r w:rsidR="00AC49AA" w:rsidRPr="00AC49AA">
        <w:t xml:space="preserve">Prijenosi između proračunskih korisnika istog proračuna </w:t>
      </w:r>
      <w:r w:rsidR="00AC49AA">
        <w:t xml:space="preserve">iznosili su </w:t>
      </w:r>
      <w:r w:rsidR="00CD693B" w:rsidRPr="00CD5841">
        <w:rPr>
          <w:b/>
          <w:bCs/>
        </w:rPr>
        <w:t>20.000,00</w:t>
      </w:r>
      <w:r w:rsidR="00BF0CE7">
        <w:t xml:space="preserve"> kn,</w:t>
      </w:r>
      <w:r w:rsidR="00AC49AA">
        <w:t xml:space="preserve"> a odnose se na prijenos </w:t>
      </w:r>
      <w:r w:rsidR="00CD693B">
        <w:t>donacije za JUL</w:t>
      </w:r>
      <w:r w:rsidR="00AC49AA">
        <w:t xml:space="preserve"> Ličkoj-senjskoj županiji</w:t>
      </w:r>
      <w:r w:rsidR="00A37826">
        <w:t>.</w:t>
      </w:r>
    </w:p>
    <w:p w14:paraId="4783F195" w14:textId="77777777" w:rsidR="005F7CDE" w:rsidRDefault="005F7CDE" w:rsidP="005F7CDE">
      <w:pPr>
        <w:pStyle w:val="Tijeloteksta"/>
        <w:ind w:left="360"/>
      </w:pPr>
    </w:p>
    <w:p w14:paraId="028BEA6F" w14:textId="1CE16019" w:rsidR="005F7CDE" w:rsidRPr="005F7CDE" w:rsidRDefault="005F7CDE" w:rsidP="005F7CDE">
      <w:pPr>
        <w:pStyle w:val="Tijeloteksta"/>
        <w:ind w:left="360"/>
      </w:pPr>
      <w:r w:rsidRPr="005F7CDE">
        <w:rPr>
          <w:b/>
          <w:bCs/>
        </w:rPr>
        <w:t xml:space="preserve">MANJAK prihoda poslovanja </w:t>
      </w:r>
      <w:r>
        <w:t xml:space="preserve">iznosi </w:t>
      </w:r>
      <w:r w:rsidR="00CD5841" w:rsidRPr="00CD5841">
        <w:rPr>
          <w:b/>
          <w:bCs/>
        </w:rPr>
        <w:t>203.586,47</w:t>
      </w:r>
      <w:r w:rsidR="00CD5841">
        <w:rPr>
          <w:b/>
          <w:bCs/>
        </w:rPr>
        <w:t xml:space="preserve"> </w:t>
      </w:r>
      <w:r>
        <w:rPr>
          <w:b/>
          <w:bCs/>
        </w:rPr>
        <w:t xml:space="preserve">kn </w:t>
      </w:r>
      <w:r>
        <w:t xml:space="preserve">dok je u prethodnoj godini ostvaren višak prihoda poslovanja u iznosu od </w:t>
      </w:r>
      <w:r w:rsidRPr="005F7CDE">
        <w:t>1.889,00</w:t>
      </w:r>
      <w:r>
        <w:t xml:space="preserve"> kn. Do manjka prihoda je došlo zbog nepriznatih troškova za projekt MIMOSA u iznosu od </w:t>
      </w:r>
      <w:r w:rsidRPr="005F7CDE">
        <w:t>768.162,50</w:t>
      </w:r>
      <w:r>
        <w:t xml:space="preserve"> kn. Troškovi nisu priznati zbog kontrole postupka javne nabava te je moguće i donošenje odluke o financijskoj korekciji. </w:t>
      </w:r>
      <w:r w:rsidR="00FD053E">
        <w:t>I prihodi za projekt STREAM nisu ostvareni u planiranom iznosu zbog kašnjenja nabave za opremu za spašavanje i I flood platformu.</w:t>
      </w:r>
    </w:p>
    <w:p w14:paraId="0A93C770" w14:textId="39561D05" w:rsidR="00EB71A3" w:rsidRPr="005F7CDE" w:rsidRDefault="00EB71A3" w:rsidP="009562CF">
      <w:pPr>
        <w:pStyle w:val="Tijeloteksta"/>
        <w:ind w:left="360"/>
        <w:rPr>
          <w:b/>
          <w:bCs/>
        </w:rPr>
      </w:pPr>
    </w:p>
    <w:p w14:paraId="7D3BC045" w14:textId="326831CD" w:rsidR="00AC49AA" w:rsidRPr="00AC49AA" w:rsidRDefault="00AC49AA" w:rsidP="00AC49AA">
      <w:pPr>
        <w:pStyle w:val="Tijeloteksta"/>
        <w:rPr>
          <w:b/>
          <w:bCs/>
        </w:rPr>
      </w:pPr>
    </w:p>
    <w:p w14:paraId="5311FC82" w14:textId="7410E3D6" w:rsidR="00D70063" w:rsidRDefault="00D70063" w:rsidP="00CE7625">
      <w:pPr>
        <w:pStyle w:val="Tijeloteksta"/>
        <w:rPr>
          <w:b/>
          <w:bCs/>
        </w:rPr>
      </w:pPr>
    </w:p>
    <w:p w14:paraId="45823DFE" w14:textId="40DA180A" w:rsidR="00D70063" w:rsidRDefault="00A93DC0" w:rsidP="00521D35">
      <w:pPr>
        <w:pStyle w:val="Tijeloteksta"/>
        <w:numPr>
          <w:ilvl w:val="0"/>
          <w:numId w:val="21"/>
        </w:numPr>
      </w:pPr>
      <w:r>
        <w:rPr>
          <w:b/>
          <w:bCs/>
        </w:rPr>
        <w:t>4</w:t>
      </w:r>
      <w:r w:rsidR="00D70063" w:rsidRPr="00FD053E">
        <w:rPr>
          <w:b/>
          <w:bCs/>
        </w:rPr>
        <w:t xml:space="preserve"> </w:t>
      </w:r>
      <w:r w:rsidR="00D70063" w:rsidRPr="00D70063">
        <w:t>Rashodi za nabavu nefinancijske imovine</w:t>
      </w:r>
      <w:r w:rsidR="00D70063">
        <w:t xml:space="preserve"> iznosili su </w:t>
      </w:r>
      <w:bookmarkStart w:id="13" w:name="_Hlk126232745"/>
      <w:r w:rsidR="00FD053E" w:rsidRPr="00FD053E">
        <w:rPr>
          <w:b/>
          <w:bCs/>
        </w:rPr>
        <w:t xml:space="preserve">1.159.844,03 </w:t>
      </w:r>
      <w:bookmarkEnd w:id="13"/>
      <w:r w:rsidR="00D70063" w:rsidRPr="00C02716">
        <w:t xml:space="preserve">kn i veći su za </w:t>
      </w:r>
      <w:r w:rsidR="00C02716" w:rsidRPr="00C02716">
        <w:t xml:space="preserve"> </w:t>
      </w:r>
      <w:r w:rsidR="00FD053E" w:rsidRPr="00FD053E">
        <w:t xml:space="preserve">1.155.590,03 </w:t>
      </w:r>
      <w:r w:rsidR="00C02716" w:rsidRPr="00C02716">
        <w:t>kn</w:t>
      </w:r>
      <w:r w:rsidR="00C02716">
        <w:t xml:space="preserve"> odnosno </w:t>
      </w:r>
      <w:r w:rsidR="00FD053E">
        <w:t>1.081,7</w:t>
      </w:r>
      <w:r w:rsidR="00C02716" w:rsidRPr="00C02716">
        <w:t xml:space="preserve"> %</w:t>
      </w:r>
      <w:r w:rsidR="00C02716">
        <w:t xml:space="preserve"> u odnosu na prošlu godinu, a odnose se na:</w:t>
      </w:r>
    </w:p>
    <w:p w14:paraId="30B9B346" w14:textId="53419D91" w:rsidR="00C02716" w:rsidRDefault="00FD053E" w:rsidP="00C02716">
      <w:pPr>
        <w:pStyle w:val="Tijeloteksta"/>
        <w:numPr>
          <w:ilvl w:val="1"/>
          <w:numId w:val="21"/>
        </w:numPr>
      </w:pPr>
      <w:r>
        <w:t xml:space="preserve">nabavu </w:t>
      </w:r>
      <w:r w:rsidR="00A93DC0">
        <w:t xml:space="preserve">namještaja u iznosu od </w:t>
      </w:r>
      <w:r w:rsidR="00A93DC0" w:rsidRPr="00A93DC0">
        <w:t>50.270,00</w:t>
      </w:r>
      <w:r w:rsidR="00C02716" w:rsidRPr="00D026ED">
        <w:t xml:space="preserve"> kn</w:t>
      </w:r>
    </w:p>
    <w:p w14:paraId="1746A35D" w14:textId="55E6A5D7" w:rsidR="00A93DC0" w:rsidRDefault="00A93DC0" w:rsidP="00C02716">
      <w:pPr>
        <w:pStyle w:val="Tijeloteksta"/>
        <w:numPr>
          <w:ilvl w:val="1"/>
          <w:numId w:val="21"/>
        </w:numPr>
      </w:pPr>
      <w:r>
        <w:t xml:space="preserve">nabavu opreme za spašavanje u sklopu projekta STREAM u iznosu od </w:t>
      </w:r>
      <w:r w:rsidRPr="00A93DC0">
        <w:t>1.109.574,03</w:t>
      </w:r>
      <w:r>
        <w:t xml:space="preserve"> kn. Nabavljena je oprema koju će interventne službe koristiti za </w:t>
      </w:r>
      <w:r w:rsidRPr="00A93DC0">
        <w:t>spašavanje ljudi i imovine iz poplava te prijevoz opreme</w:t>
      </w:r>
      <w:r>
        <w:t>.</w:t>
      </w:r>
    </w:p>
    <w:p w14:paraId="0C750C8A" w14:textId="5D98A2D2" w:rsidR="00A93DC0" w:rsidRDefault="00A93DC0" w:rsidP="00A93DC0">
      <w:pPr>
        <w:pStyle w:val="Tijeloteksta"/>
        <w:ind w:left="1440"/>
      </w:pPr>
    </w:p>
    <w:p w14:paraId="43AB3F9C" w14:textId="64E74092" w:rsidR="003E1C98" w:rsidRDefault="003E1C98" w:rsidP="003E1C98">
      <w:pPr>
        <w:pStyle w:val="Tijeloteksta"/>
        <w:ind w:left="1440"/>
        <w:jc w:val="center"/>
        <w:rPr>
          <w:b/>
          <w:bCs/>
        </w:rPr>
      </w:pPr>
      <w:r w:rsidRPr="003E1C98">
        <w:rPr>
          <w:b/>
          <w:bCs/>
        </w:rPr>
        <w:t>REZLUTAT POSLOVANJA</w:t>
      </w:r>
    </w:p>
    <w:p w14:paraId="16A5121C" w14:textId="77777777" w:rsidR="003E1C98" w:rsidRPr="003E1C98" w:rsidRDefault="003E1C98" w:rsidP="003E1C98">
      <w:pPr>
        <w:pStyle w:val="Tijeloteksta"/>
        <w:ind w:left="1440"/>
        <w:jc w:val="center"/>
        <w:rPr>
          <w:b/>
          <w:bCs/>
        </w:rPr>
      </w:pPr>
    </w:p>
    <w:p w14:paraId="5AD2D455" w14:textId="173A1AE9" w:rsidR="00A93DC0" w:rsidRPr="00A93DC0" w:rsidRDefault="00A93DC0" w:rsidP="00A93DC0">
      <w:pPr>
        <w:pStyle w:val="Tijeloteksta"/>
        <w:numPr>
          <w:ilvl w:val="0"/>
          <w:numId w:val="21"/>
        </w:numPr>
      </w:pPr>
      <w:r w:rsidRPr="00A93DC0">
        <w:rPr>
          <w:b/>
          <w:bCs/>
        </w:rPr>
        <w:t>Manjak</w:t>
      </w:r>
      <w:r w:rsidRPr="00A93DC0">
        <w:t xml:space="preserve"> prihoda od nefinancijske imovine </w:t>
      </w:r>
      <w:r>
        <w:t xml:space="preserve">iznosi </w:t>
      </w:r>
      <w:r w:rsidRPr="00A93DC0">
        <w:rPr>
          <w:b/>
          <w:bCs/>
        </w:rPr>
        <w:t>1.159.844,03</w:t>
      </w:r>
      <w:r>
        <w:rPr>
          <w:b/>
          <w:bCs/>
        </w:rPr>
        <w:t xml:space="preserve"> kn</w:t>
      </w:r>
      <w:r w:rsidR="003E1C98">
        <w:rPr>
          <w:b/>
          <w:bCs/>
        </w:rPr>
        <w:t>.</w:t>
      </w:r>
    </w:p>
    <w:p w14:paraId="6036CBFE" w14:textId="5987EF11" w:rsidR="003E1C98" w:rsidRPr="003E1C98" w:rsidRDefault="003E1C98" w:rsidP="003E1C98">
      <w:pPr>
        <w:pStyle w:val="Tijeloteksta"/>
        <w:numPr>
          <w:ilvl w:val="0"/>
          <w:numId w:val="21"/>
        </w:numPr>
        <w:rPr>
          <w:b/>
          <w:bCs/>
        </w:rPr>
      </w:pPr>
      <w:r w:rsidRPr="003E1C98">
        <w:t>Ukupni</w:t>
      </w:r>
      <w:r w:rsidRPr="003E1C98">
        <w:rPr>
          <w:b/>
          <w:bCs/>
        </w:rPr>
        <w:t xml:space="preserve"> prihodi</w:t>
      </w:r>
      <w:r w:rsidRPr="003E1C98">
        <w:t xml:space="preserve"> </w:t>
      </w:r>
      <w:r>
        <w:t xml:space="preserve"> iznose </w:t>
      </w:r>
      <w:r w:rsidRPr="003E1C98">
        <w:rPr>
          <w:b/>
          <w:bCs/>
        </w:rPr>
        <w:t>7.021.298,51</w:t>
      </w:r>
      <w:r>
        <w:rPr>
          <w:b/>
          <w:bCs/>
        </w:rPr>
        <w:t xml:space="preserve"> kn.</w:t>
      </w:r>
    </w:p>
    <w:p w14:paraId="50DEC718" w14:textId="6D3F98F1" w:rsidR="003E1C98" w:rsidRPr="00CD5841" w:rsidRDefault="003E1C98" w:rsidP="00CB33FB">
      <w:pPr>
        <w:pStyle w:val="Tijeloteksta"/>
        <w:numPr>
          <w:ilvl w:val="0"/>
          <w:numId w:val="21"/>
        </w:numPr>
        <w:rPr>
          <w:b/>
          <w:bCs/>
        </w:rPr>
      </w:pPr>
      <w:r>
        <w:t xml:space="preserve">Ukupni </w:t>
      </w:r>
      <w:r w:rsidRPr="00CD5841">
        <w:rPr>
          <w:b/>
          <w:bCs/>
        </w:rPr>
        <w:t>rashodi</w:t>
      </w:r>
      <w:r>
        <w:t xml:space="preserve"> iznose </w:t>
      </w:r>
      <w:r w:rsidR="00CD5841" w:rsidRPr="00CD5841">
        <w:rPr>
          <w:b/>
          <w:bCs/>
        </w:rPr>
        <w:t>8.384.729,01</w:t>
      </w:r>
      <w:r w:rsidR="00CD5841" w:rsidRPr="00CD5841">
        <w:rPr>
          <w:b/>
          <w:bCs/>
        </w:rPr>
        <w:t xml:space="preserve"> </w:t>
      </w:r>
      <w:r w:rsidRPr="00CD5841">
        <w:rPr>
          <w:b/>
          <w:bCs/>
        </w:rPr>
        <w:t>kn</w:t>
      </w:r>
    </w:p>
    <w:p w14:paraId="04525488" w14:textId="121658FC" w:rsidR="003E1C98" w:rsidRPr="00CD5841" w:rsidRDefault="005F7993" w:rsidP="000501D6">
      <w:pPr>
        <w:pStyle w:val="Tijeloteksta"/>
        <w:numPr>
          <w:ilvl w:val="0"/>
          <w:numId w:val="21"/>
        </w:numPr>
        <w:rPr>
          <w:b/>
          <w:bCs/>
        </w:rPr>
      </w:pPr>
      <w:r w:rsidRPr="005F7993">
        <w:lastRenderedPageBreak/>
        <w:t xml:space="preserve">Ukupan </w:t>
      </w:r>
      <w:r w:rsidRPr="00CD5841">
        <w:rPr>
          <w:b/>
          <w:bCs/>
        </w:rPr>
        <w:t>manjak</w:t>
      </w:r>
      <w:r w:rsidRPr="005F7993">
        <w:t xml:space="preserve"> prihoda</w:t>
      </w:r>
      <w:r w:rsidR="003E1C98" w:rsidRPr="003E1C98">
        <w:t xml:space="preserve"> </w:t>
      </w:r>
      <w:r w:rsidR="003E1C98">
        <w:t xml:space="preserve">iznosi </w:t>
      </w:r>
      <w:r w:rsidR="00CD5841" w:rsidRPr="00CD5841">
        <w:rPr>
          <w:b/>
          <w:bCs/>
        </w:rPr>
        <w:t>1.363.430,50</w:t>
      </w:r>
      <w:r w:rsidR="00CD5841" w:rsidRPr="00CD5841">
        <w:rPr>
          <w:b/>
          <w:bCs/>
        </w:rPr>
        <w:t xml:space="preserve"> </w:t>
      </w:r>
      <w:r w:rsidR="003E1C98" w:rsidRPr="00CD5841">
        <w:rPr>
          <w:b/>
          <w:bCs/>
        </w:rPr>
        <w:t>kn.</w:t>
      </w:r>
    </w:p>
    <w:p w14:paraId="3B682665" w14:textId="78FD7759" w:rsidR="003E1C98" w:rsidRPr="003E1C98" w:rsidRDefault="003E1C98" w:rsidP="003E1C98">
      <w:pPr>
        <w:pStyle w:val="Tijeloteksta"/>
        <w:ind w:left="720"/>
      </w:pPr>
    </w:p>
    <w:p w14:paraId="4E876C07" w14:textId="19CD00D6" w:rsidR="00465E47" w:rsidRPr="005F7993" w:rsidRDefault="003E1C98" w:rsidP="005F7993">
      <w:pPr>
        <w:pStyle w:val="Tijeloteksta"/>
        <w:numPr>
          <w:ilvl w:val="0"/>
          <w:numId w:val="21"/>
        </w:numPr>
        <w:rPr>
          <w:b/>
          <w:bCs/>
          <w:highlight w:val="yellow"/>
        </w:rPr>
      </w:pPr>
      <w:r w:rsidRPr="005F7993">
        <w:rPr>
          <w:b/>
          <w:bCs/>
        </w:rPr>
        <w:t>8</w:t>
      </w:r>
      <w:r>
        <w:t xml:space="preserve"> </w:t>
      </w:r>
      <w:r w:rsidRPr="003E1C98">
        <w:t xml:space="preserve">Primici od financijske imovine i zaduživanja </w:t>
      </w:r>
      <w:r>
        <w:t xml:space="preserve">iznose </w:t>
      </w:r>
      <w:r w:rsidRPr="005F7993">
        <w:rPr>
          <w:b/>
          <w:bCs/>
        </w:rPr>
        <w:t>1.536.000,00 kn</w:t>
      </w:r>
      <w:r w:rsidR="003435AF" w:rsidRPr="005F7993">
        <w:rPr>
          <w:b/>
          <w:bCs/>
        </w:rPr>
        <w:t xml:space="preserve">, </w:t>
      </w:r>
      <w:r w:rsidR="003435AF" w:rsidRPr="003435AF">
        <w:t xml:space="preserve">a odnose se na primitke od zaduživanja. </w:t>
      </w:r>
      <w:r w:rsidR="003435AF">
        <w:t>LIRA je 28.12.2022. godine sklopila Ugovor o dugoročnom kreditu s Privrednom bankom Zagreb d.d., a u svrhu predfinanciranja nabave opreme za spašavanje i I</w:t>
      </w:r>
      <w:r w:rsidR="00BC6623">
        <w:t xml:space="preserve"> </w:t>
      </w:r>
      <w:r w:rsidR="003435AF">
        <w:t>flood platforme za projekt STREAM. Kredit je isplaćen 30.12.2022. g. Rok za vraćanje kredita je 30.04.2024. godine uz promjenjivu kamatnu stopu</w:t>
      </w:r>
      <w:r w:rsidR="00BC6623">
        <w:t xml:space="preserve"> </w:t>
      </w:r>
      <w:r w:rsidR="00BC6623" w:rsidRPr="00BC6623">
        <w:t>u visini prinosa na trezorske zapise Ministarstva financija RH na 182 dana</w:t>
      </w:r>
      <w:r w:rsidR="00BC6623">
        <w:t xml:space="preserve"> </w:t>
      </w:r>
      <w:r w:rsidR="00BC6623" w:rsidRPr="00BC6623">
        <w:t>uve</w:t>
      </w:r>
      <w:r w:rsidR="00BC6623">
        <w:t>ć</w:t>
      </w:r>
      <w:r w:rsidR="00BC6623" w:rsidRPr="00BC6623">
        <w:t>ano za kamatnu mar</w:t>
      </w:r>
      <w:r w:rsidR="00BC6623">
        <w:t>ž</w:t>
      </w:r>
      <w:r w:rsidR="00BC6623" w:rsidRPr="00BC6623">
        <w:t>u od 2,300000 postotnih poena, godišnjeg.</w:t>
      </w:r>
    </w:p>
    <w:p w14:paraId="3AD0C3EA" w14:textId="77777777" w:rsidR="005F7993" w:rsidRPr="005F7993" w:rsidRDefault="005F7993" w:rsidP="005F7993">
      <w:pPr>
        <w:pStyle w:val="Odlomakpopisa"/>
        <w:rPr>
          <w:highlight w:val="yellow"/>
        </w:rPr>
      </w:pPr>
    </w:p>
    <w:p w14:paraId="68A5C704" w14:textId="77777777" w:rsidR="005F7993" w:rsidRPr="005F7993" w:rsidRDefault="005F7993" w:rsidP="005F7993">
      <w:pPr>
        <w:pStyle w:val="Tijeloteksta"/>
        <w:ind w:left="720"/>
        <w:rPr>
          <w:b/>
          <w:bCs/>
          <w:highlight w:val="yellow"/>
        </w:rPr>
      </w:pPr>
    </w:p>
    <w:p w14:paraId="419A4578" w14:textId="60693A74" w:rsidR="00D026ED" w:rsidRPr="00BC6623" w:rsidRDefault="00897901" w:rsidP="005D5298">
      <w:pPr>
        <w:pStyle w:val="Tijeloteksta"/>
        <w:numPr>
          <w:ilvl w:val="0"/>
          <w:numId w:val="17"/>
        </w:numPr>
        <w:rPr>
          <w:b/>
          <w:bCs/>
        </w:rPr>
      </w:pPr>
      <w:r w:rsidRPr="00897901">
        <w:t>Ukup</w:t>
      </w:r>
      <w:r w:rsidR="00D026ED">
        <w:t>ni</w:t>
      </w:r>
      <w:r w:rsidRPr="00897901">
        <w:t xml:space="preserve"> prihod</w:t>
      </w:r>
      <w:r w:rsidR="00D026ED">
        <w:t>i</w:t>
      </w:r>
      <w:r w:rsidRPr="00897901">
        <w:t xml:space="preserve"> </w:t>
      </w:r>
      <w:r w:rsidR="00BC6623">
        <w:t xml:space="preserve">i primici </w:t>
      </w:r>
      <w:r w:rsidRPr="00897901">
        <w:t>iznos</w:t>
      </w:r>
      <w:r w:rsidR="00D026ED">
        <w:t xml:space="preserve">e </w:t>
      </w:r>
      <w:r w:rsidR="00BC6623" w:rsidRPr="00BC6623">
        <w:rPr>
          <w:b/>
          <w:bCs/>
        </w:rPr>
        <w:t>8.557.298,51</w:t>
      </w:r>
      <w:r w:rsidR="00CD5841">
        <w:rPr>
          <w:b/>
          <w:bCs/>
        </w:rPr>
        <w:t xml:space="preserve"> </w:t>
      </w:r>
      <w:r w:rsidRPr="00897901">
        <w:t>kn</w:t>
      </w:r>
      <w:r w:rsidR="00D026ED">
        <w:t xml:space="preserve"> i veći su za </w:t>
      </w:r>
      <w:r w:rsidR="00BC6623" w:rsidRPr="00BC6623">
        <w:t>5.478,51</w:t>
      </w:r>
      <w:r w:rsidR="00D026ED">
        <w:t xml:space="preserve"> kn</w:t>
      </w:r>
      <w:r w:rsidR="001874B2">
        <w:t xml:space="preserve"> </w:t>
      </w:r>
      <w:r w:rsidR="00D026ED">
        <w:t>u odnosu na prethodno razdoblje.</w:t>
      </w:r>
      <w:r w:rsidR="001874B2">
        <w:t xml:space="preserve"> </w:t>
      </w:r>
    </w:p>
    <w:p w14:paraId="1864A41B" w14:textId="57AE7400" w:rsidR="001874B2" w:rsidRPr="00CD5841" w:rsidRDefault="001874B2" w:rsidP="00175601">
      <w:pPr>
        <w:pStyle w:val="Tijeloteksta"/>
        <w:numPr>
          <w:ilvl w:val="0"/>
          <w:numId w:val="17"/>
        </w:numPr>
        <w:rPr>
          <w:b/>
          <w:bCs/>
        </w:rPr>
      </w:pPr>
      <w:r w:rsidRPr="001874B2">
        <w:t xml:space="preserve">Ukupni rashodi </w:t>
      </w:r>
      <w:r w:rsidR="00BC6623">
        <w:t xml:space="preserve">i izdaci </w:t>
      </w:r>
      <w:r w:rsidRPr="001874B2">
        <w:t xml:space="preserve">iznose </w:t>
      </w:r>
      <w:r w:rsidR="00CD5841" w:rsidRPr="00CD5841">
        <w:rPr>
          <w:b/>
          <w:bCs/>
        </w:rPr>
        <w:t>8.384.729,01</w:t>
      </w:r>
      <w:r w:rsidR="00CD5841" w:rsidRPr="00CD5841">
        <w:rPr>
          <w:b/>
          <w:bCs/>
        </w:rPr>
        <w:t xml:space="preserve"> </w:t>
      </w:r>
      <w:r w:rsidRPr="001874B2">
        <w:t xml:space="preserve">kn  i veći su za </w:t>
      </w:r>
      <w:r w:rsidR="00432A87" w:rsidRPr="00432A87">
        <w:t>248.446,01</w:t>
      </w:r>
      <w:r w:rsidRPr="001874B2">
        <w:t xml:space="preserve"> kn odnosno  u odnosu na prethodno razdoblje</w:t>
      </w:r>
    </w:p>
    <w:p w14:paraId="6193E8EC" w14:textId="5B13546E" w:rsidR="0071288B" w:rsidRDefault="005F7993" w:rsidP="00A311F2">
      <w:pPr>
        <w:pStyle w:val="Tijeloteksta"/>
        <w:numPr>
          <w:ilvl w:val="0"/>
          <w:numId w:val="17"/>
        </w:numPr>
      </w:pPr>
      <w:r w:rsidRPr="00CD5841">
        <w:rPr>
          <w:b/>
          <w:bCs/>
        </w:rPr>
        <w:t>V</w:t>
      </w:r>
      <w:r w:rsidR="001874B2" w:rsidRPr="00CD5841">
        <w:rPr>
          <w:b/>
          <w:bCs/>
        </w:rPr>
        <w:t xml:space="preserve">išak prihoda </w:t>
      </w:r>
      <w:r w:rsidRPr="00CD5841">
        <w:rPr>
          <w:b/>
          <w:bCs/>
        </w:rPr>
        <w:t>i primitaka</w:t>
      </w:r>
      <w:r>
        <w:t xml:space="preserve"> </w:t>
      </w:r>
      <w:r w:rsidR="001874B2">
        <w:t xml:space="preserve">iznosi </w:t>
      </w:r>
      <w:r w:rsidR="00CD5841" w:rsidRPr="00CD5841">
        <w:rPr>
          <w:b/>
          <w:bCs/>
        </w:rPr>
        <w:t>172.569,50</w:t>
      </w:r>
      <w:r w:rsidR="00CD5841" w:rsidRPr="00CD5841">
        <w:rPr>
          <w:b/>
          <w:bCs/>
        </w:rPr>
        <w:t xml:space="preserve"> </w:t>
      </w:r>
      <w:r w:rsidR="001874B2" w:rsidRPr="00CD5841">
        <w:rPr>
          <w:b/>
          <w:bCs/>
        </w:rPr>
        <w:t xml:space="preserve">kn </w:t>
      </w:r>
      <w:r w:rsidR="0013471B" w:rsidRPr="0013471B">
        <w:t>i manji je</w:t>
      </w:r>
      <w:r w:rsidR="0013471B">
        <w:t xml:space="preserve"> za </w:t>
      </w:r>
      <w:r w:rsidR="00432A87" w:rsidRPr="00432A87">
        <w:t>278.967,5</w:t>
      </w:r>
      <w:r w:rsidR="00432A87">
        <w:t>0</w:t>
      </w:r>
      <w:r>
        <w:t xml:space="preserve"> kn</w:t>
      </w:r>
      <w:r w:rsidR="0013471B" w:rsidRPr="00CD5841">
        <w:rPr>
          <w:b/>
          <w:bCs/>
        </w:rPr>
        <w:t xml:space="preserve"> </w:t>
      </w:r>
      <w:r w:rsidR="001874B2">
        <w:t xml:space="preserve">u odnosu na prošlu godinu kada je ostvaren </w:t>
      </w:r>
      <w:r>
        <w:t>višak</w:t>
      </w:r>
      <w:r w:rsidR="001874B2">
        <w:t xml:space="preserve"> u iznosu od </w:t>
      </w:r>
      <w:r w:rsidRPr="005F7993">
        <w:t>451.537,00 k</w:t>
      </w:r>
      <w:r w:rsidR="00F31EA8" w:rsidRPr="005F7993">
        <w:t>n</w:t>
      </w:r>
      <w:r w:rsidR="00F31EA8" w:rsidRPr="00CD5841">
        <w:rPr>
          <w:b/>
          <w:bCs/>
        </w:rPr>
        <w:t>.</w:t>
      </w:r>
      <w:r w:rsidR="00F31EA8">
        <w:t xml:space="preserve"> </w:t>
      </w:r>
    </w:p>
    <w:p w14:paraId="0C5C5D67" w14:textId="4E77EC6C" w:rsidR="0071288B" w:rsidRDefault="0071288B" w:rsidP="00CE7625">
      <w:pPr>
        <w:pStyle w:val="Tijeloteksta"/>
      </w:pPr>
    </w:p>
    <w:p w14:paraId="69B5B7F3" w14:textId="77777777" w:rsidR="0071288B" w:rsidRPr="00CE7625" w:rsidRDefault="0071288B" w:rsidP="00CE7625">
      <w:pPr>
        <w:pStyle w:val="Tijeloteksta"/>
      </w:pPr>
    </w:p>
    <w:p w14:paraId="765AEE99" w14:textId="77777777" w:rsidR="004600BC" w:rsidRDefault="004600BC" w:rsidP="00C15DCF">
      <w:pPr>
        <w:pStyle w:val="Tijeloteksta"/>
        <w:rPr>
          <w:bCs/>
        </w:rPr>
      </w:pPr>
    </w:p>
    <w:p w14:paraId="198060B7" w14:textId="77777777" w:rsidR="004600BC" w:rsidRPr="00352B25" w:rsidRDefault="004600BC" w:rsidP="004600BC">
      <w:pPr>
        <w:pStyle w:val="Tijeloteksta"/>
        <w:rPr>
          <w:b/>
        </w:rPr>
      </w:pPr>
      <w:r w:rsidRPr="00352B25">
        <w:rPr>
          <w:b/>
        </w:rPr>
        <w:t>Bilješke uz Bilancu</w:t>
      </w:r>
    </w:p>
    <w:p w14:paraId="45BBBE6D" w14:textId="10D808D2" w:rsidR="00897901" w:rsidRPr="00D45784" w:rsidRDefault="00897901" w:rsidP="004600BC">
      <w:pPr>
        <w:pStyle w:val="Tijeloteksta"/>
        <w:rPr>
          <w:bCs/>
        </w:rPr>
      </w:pPr>
    </w:p>
    <w:p w14:paraId="6D2C716F" w14:textId="33510CD8" w:rsidR="00D45784" w:rsidRDefault="00897901" w:rsidP="00F31EA8">
      <w:pPr>
        <w:pStyle w:val="Tijeloteksta"/>
        <w:rPr>
          <w:bCs/>
        </w:rPr>
      </w:pPr>
      <w:r w:rsidRPr="00D45784">
        <w:rPr>
          <w:bCs/>
        </w:rPr>
        <w:t>Ukupna imovina iznosi</w:t>
      </w:r>
      <w:r w:rsidR="005F7993">
        <w:rPr>
          <w:bCs/>
        </w:rPr>
        <w:t xml:space="preserve"> </w:t>
      </w:r>
      <w:r w:rsidR="00432A87" w:rsidRPr="00432A87">
        <w:rPr>
          <w:b/>
          <w:bCs/>
        </w:rPr>
        <w:t xml:space="preserve">2.257.866,79 </w:t>
      </w:r>
      <w:r w:rsidR="00F31EA8" w:rsidRPr="00F31EA8">
        <w:t xml:space="preserve">kn i veća je za </w:t>
      </w:r>
      <w:r w:rsidR="00432A87" w:rsidRPr="00432A87">
        <w:t>373.964,79</w:t>
      </w:r>
      <w:r w:rsidR="00F31EA8" w:rsidRPr="00F31EA8">
        <w:t xml:space="preserve"> </w:t>
      </w:r>
      <w:r w:rsidR="00432A87">
        <w:t xml:space="preserve">kn </w:t>
      </w:r>
      <w:r w:rsidR="00F31EA8" w:rsidRPr="00F31EA8">
        <w:t xml:space="preserve">odnosno </w:t>
      </w:r>
      <w:r w:rsidR="00432A87">
        <w:t>19,9</w:t>
      </w:r>
      <w:r w:rsidR="00F31EA8" w:rsidRPr="00F31EA8">
        <w:t xml:space="preserve"> % u odnosu na prethodno razdoblje.</w:t>
      </w:r>
      <w:r w:rsidR="00F31EA8">
        <w:rPr>
          <w:b/>
          <w:bCs/>
        </w:rPr>
        <w:t xml:space="preserve"> </w:t>
      </w:r>
    </w:p>
    <w:p w14:paraId="240E8C0E" w14:textId="5D1FC3D6" w:rsidR="00352B25" w:rsidRDefault="00352B25" w:rsidP="00D45784">
      <w:pPr>
        <w:pStyle w:val="Tijeloteksta"/>
        <w:rPr>
          <w:bCs/>
        </w:rPr>
      </w:pPr>
    </w:p>
    <w:p w14:paraId="26A8BEE9" w14:textId="32B0C624" w:rsidR="00352B25" w:rsidRDefault="00352B25" w:rsidP="00D45784">
      <w:pPr>
        <w:pStyle w:val="Tijeloteksta"/>
        <w:rPr>
          <w:bCs/>
        </w:rPr>
      </w:pPr>
    </w:p>
    <w:p w14:paraId="569EC85A" w14:textId="0255F994" w:rsidR="00352B25" w:rsidRPr="005F7993" w:rsidRDefault="005F7993" w:rsidP="00D45784">
      <w:pPr>
        <w:pStyle w:val="Tijeloteksta"/>
        <w:rPr>
          <w:b/>
        </w:rPr>
      </w:pPr>
      <w:r w:rsidRPr="005F7993">
        <w:rPr>
          <w:b/>
        </w:rPr>
        <w:t>Bilješke uz Obveze</w:t>
      </w:r>
    </w:p>
    <w:p w14:paraId="721E780C" w14:textId="141F72A1" w:rsidR="00D45784" w:rsidRPr="00D45784" w:rsidRDefault="00D45784" w:rsidP="004600BC">
      <w:pPr>
        <w:pStyle w:val="Tijeloteksta"/>
        <w:rPr>
          <w:bCs/>
        </w:rPr>
      </w:pPr>
    </w:p>
    <w:p w14:paraId="61A77888" w14:textId="695ADC66" w:rsidR="005F7993" w:rsidRPr="005F7993" w:rsidRDefault="005F7993" w:rsidP="005F7993">
      <w:pPr>
        <w:pStyle w:val="Tijeloteksta"/>
      </w:pPr>
      <w:r w:rsidRPr="005F7993">
        <w:rPr>
          <w:bCs/>
        </w:rPr>
        <w:t xml:space="preserve">Stanje </w:t>
      </w:r>
      <w:r>
        <w:rPr>
          <w:bCs/>
        </w:rPr>
        <w:t>obveza na kraju razdoblja iznosi</w:t>
      </w:r>
      <w:r w:rsidR="00C632DC">
        <w:rPr>
          <w:bCs/>
        </w:rPr>
        <w:t xml:space="preserve"> </w:t>
      </w:r>
      <w:r w:rsidR="00C632DC" w:rsidRPr="00C632DC">
        <w:rPr>
          <w:b/>
          <w:bCs/>
        </w:rPr>
        <w:t>2.601.506,61</w:t>
      </w:r>
      <w:r w:rsidR="00C632DC">
        <w:rPr>
          <w:b/>
          <w:bCs/>
        </w:rPr>
        <w:t xml:space="preserve"> </w:t>
      </w:r>
      <w:r>
        <w:rPr>
          <w:b/>
          <w:bCs/>
        </w:rPr>
        <w:t xml:space="preserve">kn. </w:t>
      </w:r>
      <w:r w:rsidR="00F67A38">
        <w:t xml:space="preserve">Obveze su povećane za </w:t>
      </w:r>
      <w:r w:rsidR="00C632DC" w:rsidRPr="00C632DC">
        <w:t>1.481.497,61</w:t>
      </w:r>
      <w:r w:rsidR="00C632DC">
        <w:t xml:space="preserve"> </w:t>
      </w:r>
      <w:r w:rsidR="00F67A38">
        <w:t xml:space="preserve">kn. </w:t>
      </w:r>
      <w:r w:rsidR="00EF791D">
        <w:t>Do povećanja je došlo zbog zaduživanja.</w:t>
      </w:r>
    </w:p>
    <w:p w14:paraId="255E06C1" w14:textId="73625B24" w:rsidR="004600BC" w:rsidRPr="005F7993" w:rsidRDefault="004600BC" w:rsidP="004600BC">
      <w:pPr>
        <w:pStyle w:val="Tijeloteksta"/>
        <w:rPr>
          <w:bCs/>
        </w:rPr>
      </w:pPr>
    </w:p>
    <w:p w14:paraId="641C9481" w14:textId="77777777" w:rsidR="00540FAC" w:rsidRDefault="00540FAC" w:rsidP="006D7778">
      <w:pPr>
        <w:pStyle w:val="Tijeloteksta"/>
      </w:pPr>
    </w:p>
    <w:p w14:paraId="377A13F9" w14:textId="77777777" w:rsidR="00540FAC" w:rsidRDefault="00540FAC" w:rsidP="00540FAC">
      <w:pPr>
        <w:pStyle w:val="Tijeloteksta"/>
      </w:pPr>
    </w:p>
    <w:p w14:paraId="615CFBA4" w14:textId="77777777" w:rsidR="00540FAC" w:rsidRDefault="00540FAC" w:rsidP="00540FAC">
      <w:pPr>
        <w:pStyle w:val="Tijeloteksta"/>
        <w:ind w:left="360"/>
      </w:pPr>
    </w:p>
    <w:p w14:paraId="472EA7A8" w14:textId="77777777" w:rsidR="00540FAC" w:rsidRDefault="006D7778" w:rsidP="00540FAC">
      <w:pPr>
        <w:pStyle w:val="Tijeloteksta"/>
        <w:ind w:left="360"/>
      </w:pPr>
      <w:r>
        <w:t>Bilješke sastavila</w:t>
      </w:r>
      <w:r w:rsidR="00540FAC">
        <w:t>:</w:t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  <w:t>Ravnatelj:</w:t>
      </w:r>
    </w:p>
    <w:p w14:paraId="63E2B324" w14:textId="77777777" w:rsidR="006D7778" w:rsidRDefault="006D7778" w:rsidP="00540FAC">
      <w:pPr>
        <w:pStyle w:val="Tijeloteksta"/>
        <w:ind w:left="360"/>
      </w:pPr>
    </w:p>
    <w:p w14:paraId="0AFF677D" w14:textId="77777777" w:rsidR="00540FAC" w:rsidRDefault="00540FAC" w:rsidP="00540FAC">
      <w:pPr>
        <w:pStyle w:val="Tijeloteksta"/>
        <w:ind w:left="360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____________________</w:t>
      </w:r>
    </w:p>
    <w:p w14:paraId="0331E01C" w14:textId="3997A7A3" w:rsidR="00540FAC" w:rsidRDefault="00EC51EE" w:rsidP="00EC51EE">
      <w:pPr>
        <w:pStyle w:val="Tijeloteksta"/>
      </w:pPr>
      <w:r>
        <w:t xml:space="preserve">   </w:t>
      </w:r>
      <w:r w:rsidR="006D7778">
        <w:t>Marija Naglić</w:t>
      </w:r>
      <w:r>
        <w:t>, dipl.oec</w:t>
      </w:r>
      <w:r w:rsidR="00926AB3">
        <w:t xml:space="preserve">  </w:t>
      </w:r>
      <w:r w:rsidR="00926AB3">
        <w:tab/>
      </w:r>
      <w:r w:rsidR="00926AB3">
        <w:tab/>
      </w:r>
      <w:r w:rsidR="00926AB3">
        <w:tab/>
      </w:r>
      <w:r w:rsidR="00926AB3">
        <w:tab/>
      </w:r>
      <w:r w:rsidR="00926AB3">
        <w:tab/>
        <w:t xml:space="preserve"> </w:t>
      </w:r>
      <w:r w:rsidR="006D7778">
        <w:t xml:space="preserve"> </w:t>
      </w:r>
      <w:r>
        <w:t xml:space="preserve">      </w:t>
      </w:r>
      <w:r w:rsidR="006D7778">
        <w:t xml:space="preserve"> </w:t>
      </w:r>
      <w:r w:rsidR="00926AB3">
        <w:t xml:space="preserve"> </w:t>
      </w:r>
      <w:r>
        <w:t>Andrija Brkljačić, dipl.oec.</w:t>
      </w:r>
    </w:p>
    <w:p w14:paraId="2B6F4067" w14:textId="77777777" w:rsidR="00540FAC" w:rsidRDefault="00540FAC" w:rsidP="00540FAC">
      <w:pPr>
        <w:pStyle w:val="Tijeloteksta"/>
        <w:ind w:left="360"/>
      </w:pPr>
    </w:p>
    <w:p w14:paraId="66068C08" w14:textId="77777777" w:rsidR="00540FAC" w:rsidRDefault="00540FAC" w:rsidP="00540FAC">
      <w:pPr>
        <w:pStyle w:val="Tijeloteksta"/>
        <w:ind w:left="360"/>
      </w:pPr>
    </w:p>
    <w:p w14:paraId="2436ECDE" w14:textId="77777777" w:rsidR="00540FAC" w:rsidRDefault="00540FAC" w:rsidP="00540FAC">
      <w:pPr>
        <w:pStyle w:val="Tijeloteksta"/>
        <w:rPr>
          <w:sz w:val="20"/>
        </w:rPr>
      </w:pPr>
      <w:r>
        <w:rPr>
          <w:sz w:val="20"/>
        </w:rPr>
        <w:t>Privitak:</w:t>
      </w:r>
    </w:p>
    <w:p w14:paraId="6A29D1F2" w14:textId="5355E588" w:rsidR="00540FAC" w:rsidRDefault="00352B25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Izvještaj o prihodima i rashodima, primicima i izdacima</w:t>
      </w:r>
    </w:p>
    <w:p w14:paraId="61680DD3" w14:textId="7FAA1BE0" w:rsidR="00540FAC" w:rsidRDefault="00540FAC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Bilanca</w:t>
      </w:r>
    </w:p>
    <w:p w14:paraId="638DD20A" w14:textId="1142BC99" w:rsidR="00352B25" w:rsidRDefault="00352B25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Obrazac Izvještaj o rashodima po funkcijskoj klasifikaciji</w:t>
      </w:r>
    </w:p>
    <w:p w14:paraId="4849F9F2" w14:textId="7F75EF4B" w:rsidR="00352B25" w:rsidRDefault="00352B25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Izvještaj o promjenama u vrijednosti i obujmu imovine i obveza</w:t>
      </w:r>
    </w:p>
    <w:p w14:paraId="6FE73A7B" w14:textId="7AD32516" w:rsidR="00540FAC" w:rsidRDefault="00540FAC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Obrazac </w:t>
      </w:r>
      <w:r w:rsidR="00352B25">
        <w:rPr>
          <w:sz w:val="20"/>
        </w:rPr>
        <w:t>Izvještaj o o</w:t>
      </w:r>
      <w:r>
        <w:rPr>
          <w:sz w:val="20"/>
        </w:rPr>
        <w:t>bvez</w:t>
      </w:r>
      <w:r w:rsidR="00352B25">
        <w:rPr>
          <w:sz w:val="20"/>
        </w:rPr>
        <w:t>ama</w:t>
      </w:r>
    </w:p>
    <w:p w14:paraId="14BB70EE" w14:textId="77777777" w:rsidR="00374AE8" w:rsidRDefault="00374AE8"/>
    <w:sectPr w:rsidR="0037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6117"/>
    <w:multiLevelType w:val="hybridMultilevel"/>
    <w:tmpl w:val="BE0EB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A7007"/>
    <w:multiLevelType w:val="hybridMultilevel"/>
    <w:tmpl w:val="153CE828"/>
    <w:lvl w:ilvl="0" w:tplc="81E00A4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274C4B3A"/>
    <w:multiLevelType w:val="hybridMultilevel"/>
    <w:tmpl w:val="89D682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43F"/>
    <w:multiLevelType w:val="hybridMultilevel"/>
    <w:tmpl w:val="4D3AF9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90A"/>
    <w:multiLevelType w:val="hybridMultilevel"/>
    <w:tmpl w:val="E530034E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87E70BC"/>
    <w:multiLevelType w:val="hybridMultilevel"/>
    <w:tmpl w:val="6EBEE7EC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B2F"/>
    <w:multiLevelType w:val="hybridMultilevel"/>
    <w:tmpl w:val="FFE22F36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B42FC"/>
    <w:multiLevelType w:val="hybridMultilevel"/>
    <w:tmpl w:val="ECB44D26"/>
    <w:lvl w:ilvl="0" w:tplc="F4D40226"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4C0F0F15"/>
    <w:multiLevelType w:val="hybridMultilevel"/>
    <w:tmpl w:val="F454F84A"/>
    <w:lvl w:ilvl="0" w:tplc="D7628DA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5A5BFF"/>
    <w:multiLevelType w:val="hybridMultilevel"/>
    <w:tmpl w:val="F1A03C96"/>
    <w:lvl w:ilvl="0" w:tplc="363C181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13068"/>
    <w:multiLevelType w:val="hybridMultilevel"/>
    <w:tmpl w:val="7EDC581C"/>
    <w:lvl w:ilvl="0" w:tplc="041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D562923"/>
    <w:multiLevelType w:val="hybridMultilevel"/>
    <w:tmpl w:val="E06E5A02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D060C"/>
    <w:multiLevelType w:val="hybridMultilevel"/>
    <w:tmpl w:val="BE0EB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934C6"/>
    <w:multiLevelType w:val="hybridMultilevel"/>
    <w:tmpl w:val="88B03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1015E"/>
    <w:multiLevelType w:val="hybridMultilevel"/>
    <w:tmpl w:val="396A2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E43AD"/>
    <w:multiLevelType w:val="hybridMultilevel"/>
    <w:tmpl w:val="AEB600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E93743"/>
    <w:multiLevelType w:val="hybridMultilevel"/>
    <w:tmpl w:val="86806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941F9A"/>
    <w:multiLevelType w:val="hybridMultilevel"/>
    <w:tmpl w:val="C17C5652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BEA"/>
    <w:multiLevelType w:val="hybridMultilevel"/>
    <w:tmpl w:val="386AC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A5D89"/>
    <w:multiLevelType w:val="hybridMultilevel"/>
    <w:tmpl w:val="B9D81076"/>
    <w:lvl w:ilvl="0" w:tplc="81E00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72627">
    <w:abstractNumId w:val="0"/>
  </w:num>
  <w:num w:numId="2" w16cid:durableId="6853243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4900361">
    <w:abstractNumId w:val="9"/>
  </w:num>
  <w:num w:numId="4" w16cid:durableId="991720387">
    <w:abstractNumId w:val="0"/>
  </w:num>
  <w:num w:numId="5" w16cid:durableId="1117482266">
    <w:abstractNumId w:val="8"/>
  </w:num>
  <w:num w:numId="6" w16cid:durableId="1710714919">
    <w:abstractNumId w:val="16"/>
  </w:num>
  <w:num w:numId="7" w16cid:durableId="1267693244">
    <w:abstractNumId w:val="12"/>
  </w:num>
  <w:num w:numId="8" w16cid:durableId="1745447096">
    <w:abstractNumId w:val="17"/>
  </w:num>
  <w:num w:numId="9" w16cid:durableId="332494816">
    <w:abstractNumId w:val="11"/>
  </w:num>
  <w:num w:numId="10" w16cid:durableId="604658195">
    <w:abstractNumId w:val="6"/>
  </w:num>
  <w:num w:numId="11" w16cid:durableId="1211842713">
    <w:abstractNumId w:val="7"/>
  </w:num>
  <w:num w:numId="12" w16cid:durableId="2065251221">
    <w:abstractNumId w:val="5"/>
  </w:num>
  <w:num w:numId="13" w16cid:durableId="751662868">
    <w:abstractNumId w:val="4"/>
  </w:num>
  <w:num w:numId="14" w16cid:durableId="1957641912">
    <w:abstractNumId w:val="19"/>
  </w:num>
  <w:num w:numId="15" w16cid:durableId="702246425">
    <w:abstractNumId w:val="13"/>
  </w:num>
  <w:num w:numId="16" w16cid:durableId="966855057">
    <w:abstractNumId w:val="18"/>
  </w:num>
  <w:num w:numId="17" w16cid:durableId="1586331579">
    <w:abstractNumId w:val="14"/>
  </w:num>
  <w:num w:numId="18" w16cid:durableId="129250464">
    <w:abstractNumId w:val="2"/>
  </w:num>
  <w:num w:numId="19" w16cid:durableId="2055419517">
    <w:abstractNumId w:val="1"/>
  </w:num>
  <w:num w:numId="20" w16cid:durableId="785391091">
    <w:abstractNumId w:val="10"/>
  </w:num>
  <w:num w:numId="21" w16cid:durableId="1957253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E"/>
    <w:rsid w:val="00042320"/>
    <w:rsid w:val="00042C08"/>
    <w:rsid w:val="00050006"/>
    <w:rsid w:val="000579A7"/>
    <w:rsid w:val="00093443"/>
    <w:rsid w:val="00094D88"/>
    <w:rsid w:val="0009559B"/>
    <w:rsid w:val="00095E19"/>
    <w:rsid w:val="000E2901"/>
    <w:rsid w:val="000E2BA7"/>
    <w:rsid w:val="00117ED4"/>
    <w:rsid w:val="001252C9"/>
    <w:rsid w:val="0013471B"/>
    <w:rsid w:val="0016634B"/>
    <w:rsid w:val="0017394E"/>
    <w:rsid w:val="00175D59"/>
    <w:rsid w:val="00181FD3"/>
    <w:rsid w:val="0018705E"/>
    <w:rsid w:val="001874B2"/>
    <w:rsid w:val="001C1E62"/>
    <w:rsid w:val="001D22F1"/>
    <w:rsid w:val="001D4522"/>
    <w:rsid w:val="00211F95"/>
    <w:rsid w:val="00224098"/>
    <w:rsid w:val="002403BF"/>
    <w:rsid w:val="00247311"/>
    <w:rsid w:val="0027513C"/>
    <w:rsid w:val="002A31D4"/>
    <w:rsid w:val="002B5852"/>
    <w:rsid w:val="002C522B"/>
    <w:rsid w:val="002D3A43"/>
    <w:rsid w:val="00305976"/>
    <w:rsid w:val="00340B64"/>
    <w:rsid w:val="003435AF"/>
    <w:rsid w:val="00352B25"/>
    <w:rsid w:val="00357E53"/>
    <w:rsid w:val="00365278"/>
    <w:rsid w:val="00374AE8"/>
    <w:rsid w:val="003765A9"/>
    <w:rsid w:val="00383AA6"/>
    <w:rsid w:val="003C2A4C"/>
    <w:rsid w:val="003E1C98"/>
    <w:rsid w:val="00421129"/>
    <w:rsid w:val="00432A87"/>
    <w:rsid w:val="004514FB"/>
    <w:rsid w:val="004600BC"/>
    <w:rsid w:val="00465E47"/>
    <w:rsid w:val="004D39B2"/>
    <w:rsid w:val="004D7CB1"/>
    <w:rsid w:val="004E1D5B"/>
    <w:rsid w:val="00510715"/>
    <w:rsid w:val="005211A2"/>
    <w:rsid w:val="005367FF"/>
    <w:rsid w:val="00540FAC"/>
    <w:rsid w:val="005C7DCA"/>
    <w:rsid w:val="005F7993"/>
    <w:rsid w:val="005F7CDE"/>
    <w:rsid w:val="00612342"/>
    <w:rsid w:val="006A343A"/>
    <w:rsid w:val="006A4204"/>
    <w:rsid w:val="006D7778"/>
    <w:rsid w:val="006E2AD5"/>
    <w:rsid w:val="006E7329"/>
    <w:rsid w:val="006F3C80"/>
    <w:rsid w:val="006F4205"/>
    <w:rsid w:val="007122BE"/>
    <w:rsid w:val="0071288B"/>
    <w:rsid w:val="00755AFF"/>
    <w:rsid w:val="00780E1E"/>
    <w:rsid w:val="00790D67"/>
    <w:rsid w:val="007A605B"/>
    <w:rsid w:val="007A6D0F"/>
    <w:rsid w:val="007B1E5D"/>
    <w:rsid w:val="007B2CAB"/>
    <w:rsid w:val="007B30EF"/>
    <w:rsid w:val="00832474"/>
    <w:rsid w:val="00832F64"/>
    <w:rsid w:val="008624D5"/>
    <w:rsid w:val="00876E3A"/>
    <w:rsid w:val="0088065B"/>
    <w:rsid w:val="00885814"/>
    <w:rsid w:val="00893827"/>
    <w:rsid w:val="00897901"/>
    <w:rsid w:val="008A49A7"/>
    <w:rsid w:val="008B71E3"/>
    <w:rsid w:val="008C3CA0"/>
    <w:rsid w:val="008F2673"/>
    <w:rsid w:val="0092231A"/>
    <w:rsid w:val="00926AB3"/>
    <w:rsid w:val="00953EFA"/>
    <w:rsid w:val="009562CF"/>
    <w:rsid w:val="00956382"/>
    <w:rsid w:val="00961FCA"/>
    <w:rsid w:val="009867AB"/>
    <w:rsid w:val="0098752A"/>
    <w:rsid w:val="009A55F9"/>
    <w:rsid w:val="009C10DE"/>
    <w:rsid w:val="009C4A0D"/>
    <w:rsid w:val="009D7FFD"/>
    <w:rsid w:val="00A05FD6"/>
    <w:rsid w:val="00A1035C"/>
    <w:rsid w:val="00A10C32"/>
    <w:rsid w:val="00A30964"/>
    <w:rsid w:val="00A37826"/>
    <w:rsid w:val="00A37B86"/>
    <w:rsid w:val="00A66664"/>
    <w:rsid w:val="00A93DC0"/>
    <w:rsid w:val="00A9544D"/>
    <w:rsid w:val="00AC49AA"/>
    <w:rsid w:val="00AE1199"/>
    <w:rsid w:val="00B20EED"/>
    <w:rsid w:val="00B21622"/>
    <w:rsid w:val="00B50A25"/>
    <w:rsid w:val="00BC6623"/>
    <w:rsid w:val="00BD6954"/>
    <w:rsid w:val="00BF0CE7"/>
    <w:rsid w:val="00C02716"/>
    <w:rsid w:val="00C15DCF"/>
    <w:rsid w:val="00C263DA"/>
    <w:rsid w:val="00C410AE"/>
    <w:rsid w:val="00C632DC"/>
    <w:rsid w:val="00CD5841"/>
    <w:rsid w:val="00CD693B"/>
    <w:rsid w:val="00CE12A5"/>
    <w:rsid w:val="00CE7625"/>
    <w:rsid w:val="00D026ED"/>
    <w:rsid w:val="00D45784"/>
    <w:rsid w:val="00D45D68"/>
    <w:rsid w:val="00D70063"/>
    <w:rsid w:val="00D7699C"/>
    <w:rsid w:val="00D77346"/>
    <w:rsid w:val="00D950C6"/>
    <w:rsid w:val="00E04A21"/>
    <w:rsid w:val="00E463FB"/>
    <w:rsid w:val="00E5420A"/>
    <w:rsid w:val="00E6762A"/>
    <w:rsid w:val="00E72F90"/>
    <w:rsid w:val="00E91556"/>
    <w:rsid w:val="00E949F3"/>
    <w:rsid w:val="00EB71A3"/>
    <w:rsid w:val="00EC51EE"/>
    <w:rsid w:val="00ED0E55"/>
    <w:rsid w:val="00EE3F51"/>
    <w:rsid w:val="00EF791D"/>
    <w:rsid w:val="00F01920"/>
    <w:rsid w:val="00F05BAE"/>
    <w:rsid w:val="00F0775B"/>
    <w:rsid w:val="00F14726"/>
    <w:rsid w:val="00F31EA8"/>
    <w:rsid w:val="00F60764"/>
    <w:rsid w:val="00F646E6"/>
    <w:rsid w:val="00F67A38"/>
    <w:rsid w:val="00FA4D4B"/>
    <w:rsid w:val="00FC103E"/>
    <w:rsid w:val="00F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FB22"/>
  <w15:docId w15:val="{6791E169-7C96-4D62-BF02-56C19E2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0FAC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0FA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540FA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540FA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40FAC"/>
    <w:pPr>
      <w:ind w:left="708"/>
    </w:pPr>
  </w:style>
  <w:style w:type="table" w:styleId="Reetkatablice">
    <w:name w:val="Table Grid"/>
    <w:basedOn w:val="Obinatablica"/>
    <w:uiPriority w:val="59"/>
    <w:rsid w:val="0079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8938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71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6</Pages>
  <Words>1947</Words>
  <Characters>11098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Leon Naglić</cp:lastModifiedBy>
  <cp:revision>9</cp:revision>
  <dcterms:created xsi:type="dcterms:W3CDTF">2023-01-31T21:57:00Z</dcterms:created>
  <dcterms:modified xsi:type="dcterms:W3CDTF">2023-02-03T12:23:00Z</dcterms:modified>
</cp:coreProperties>
</file>